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4C5" w:rsidRPr="00CD4A35" w:rsidRDefault="000A34C5" w:rsidP="00CD4A35">
      <w:pPr>
        <w:spacing w:line="360" w:lineRule="auto"/>
        <w:rPr>
          <w:rFonts w:asciiTheme="minorEastAsia" w:hAnsiTheme="minorEastAsia"/>
          <w:sz w:val="24"/>
          <w:szCs w:val="24"/>
        </w:rPr>
      </w:pPr>
    </w:p>
    <w:p w:rsidR="000A34C5" w:rsidRPr="00CD4A35" w:rsidRDefault="000A34C5" w:rsidP="00CD4A35">
      <w:pPr>
        <w:spacing w:line="360" w:lineRule="auto"/>
        <w:rPr>
          <w:rFonts w:asciiTheme="minorEastAsia" w:hAnsiTheme="minorEastAsia"/>
          <w:sz w:val="24"/>
          <w:szCs w:val="24"/>
        </w:rPr>
      </w:pPr>
    </w:p>
    <w:p w:rsidR="000A34C5" w:rsidRPr="00CD4A35" w:rsidRDefault="000A34C5" w:rsidP="00CD4A35">
      <w:pPr>
        <w:spacing w:line="360" w:lineRule="auto"/>
        <w:rPr>
          <w:rFonts w:asciiTheme="minorEastAsia" w:hAnsiTheme="minorEastAsia"/>
          <w:sz w:val="24"/>
          <w:szCs w:val="24"/>
        </w:rPr>
      </w:pPr>
    </w:p>
    <w:p w:rsidR="000A34C5" w:rsidRPr="00CD4A35" w:rsidRDefault="000A34C5" w:rsidP="00CD4A35">
      <w:pPr>
        <w:spacing w:line="360" w:lineRule="auto"/>
        <w:rPr>
          <w:rFonts w:asciiTheme="minorEastAsia" w:hAnsiTheme="minorEastAsia"/>
          <w:sz w:val="24"/>
          <w:szCs w:val="24"/>
        </w:rPr>
      </w:pPr>
    </w:p>
    <w:p w:rsidR="007569E3" w:rsidRPr="00DD2562" w:rsidRDefault="00DD2562" w:rsidP="00092EC6">
      <w:pPr>
        <w:spacing w:line="360" w:lineRule="auto"/>
        <w:ind w:leftChars="-270" w:left="-567"/>
        <w:jc w:val="center"/>
        <w:rPr>
          <w:rFonts w:asciiTheme="minorEastAsia" w:hAnsiTheme="minorEastAsia"/>
          <w:b/>
          <w:sz w:val="52"/>
          <w:szCs w:val="52"/>
        </w:rPr>
      </w:pPr>
      <w:bookmarkStart w:id="0" w:name="_GoBack"/>
      <w:r w:rsidRPr="00DD2562">
        <w:rPr>
          <w:rFonts w:asciiTheme="minorEastAsia" w:hAnsiTheme="minorEastAsia" w:hint="eastAsia"/>
          <w:b/>
          <w:sz w:val="52"/>
          <w:szCs w:val="52"/>
        </w:rPr>
        <w:t>国家开放大学机械设计制造及自动化（矿山机械方向）（</w:t>
      </w:r>
      <w:r w:rsidR="00092EC6">
        <w:rPr>
          <w:rFonts w:asciiTheme="minorEastAsia" w:hAnsiTheme="minorEastAsia" w:hint="eastAsia"/>
          <w:b/>
          <w:sz w:val="52"/>
          <w:szCs w:val="52"/>
        </w:rPr>
        <w:t>专科</w:t>
      </w:r>
      <w:r w:rsidRPr="00DD2562">
        <w:rPr>
          <w:rFonts w:asciiTheme="minorEastAsia" w:hAnsiTheme="minorEastAsia" w:hint="eastAsia"/>
          <w:b/>
          <w:sz w:val="52"/>
          <w:szCs w:val="52"/>
        </w:rPr>
        <w:t>起点本科）专业论证报告及专业规则（教学计划）</w:t>
      </w:r>
    </w:p>
    <w:bookmarkEnd w:id="0"/>
    <w:p w:rsidR="00DD2562" w:rsidRDefault="00DD2562" w:rsidP="00CD4A35">
      <w:pPr>
        <w:spacing w:line="360" w:lineRule="auto"/>
        <w:jc w:val="center"/>
        <w:rPr>
          <w:rFonts w:asciiTheme="minorEastAsia" w:hAnsiTheme="minorEastAsia"/>
          <w:sz w:val="24"/>
          <w:szCs w:val="24"/>
        </w:rPr>
      </w:pPr>
    </w:p>
    <w:p w:rsidR="00DD2562" w:rsidRPr="00092EC6"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DD2562" w:rsidRDefault="00DD2562" w:rsidP="00CD4A35">
      <w:pPr>
        <w:spacing w:line="360" w:lineRule="auto"/>
        <w:jc w:val="center"/>
        <w:rPr>
          <w:rFonts w:asciiTheme="minorEastAsia" w:hAnsiTheme="minorEastAsia"/>
          <w:sz w:val="24"/>
          <w:szCs w:val="24"/>
        </w:rPr>
      </w:pPr>
    </w:p>
    <w:p w:rsidR="005C67C4" w:rsidRPr="00CD4A35" w:rsidRDefault="005C67C4" w:rsidP="00CD4A35">
      <w:pPr>
        <w:spacing w:line="360" w:lineRule="auto"/>
        <w:rPr>
          <w:rFonts w:asciiTheme="minorEastAsia" w:hAnsiTheme="minorEastAsia"/>
          <w:sz w:val="24"/>
          <w:szCs w:val="24"/>
        </w:rPr>
      </w:pPr>
    </w:p>
    <w:p w:rsidR="000A34C5" w:rsidRPr="00534ED2" w:rsidRDefault="000A34C5" w:rsidP="00CD4A35">
      <w:pPr>
        <w:spacing w:beforeLines="50" w:before="156" w:afterLines="50" w:after="156" w:line="360" w:lineRule="auto"/>
        <w:jc w:val="center"/>
        <w:rPr>
          <w:rFonts w:asciiTheme="minorEastAsia" w:hAnsiTheme="minorEastAsia" w:cs="Times New Roman"/>
          <w:b/>
          <w:bCs/>
          <w:sz w:val="36"/>
          <w:szCs w:val="36"/>
        </w:rPr>
      </w:pPr>
      <w:r w:rsidRPr="00534ED2">
        <w:rPr>
          <w:rFonts w:asciiTheme="minorEastAsia" w:hAnsiTheme="minorEastAsia" w:cs="华文中宋" w:hint="eastAsia"/>
          <w:b/>
          <w:bCs/>
          <w:sz w:val="36"/>
          <w:szCs w:val="36"/>
        </w:rPr>
        <w:t>目</w:t>
      </w:r>
      <w:r w:rsidRPr="00534ED2">
        <w:rPr>
          <w:rFonts w:asciiTheme="minorEastAsia" w:hAnsiTheme="minorEastAsia" w:cs="华文中宋"/>
          <w:b/>
          <w:bCs/>
          <w:sz w:val="36"/>
          <w:szCs w:val="36"/>
        </w:rPr>
        <w:t xml:space="preserve">  </w:t>
      </w:r>
      <w:r w:rsidRPr="00534ED2">
        <w:rPr>
          <w:rFonts w:asciiTheme="minorEastAsia" w:hAnsiTheme="minorEastAsia" w:cs="华文中宋" w:hint="eastAsia"/>
          <w:b/>
          <w:bCs/>
          <w:sz w:val="36"/>
          <w:szCs w:val="36"/>
        </w:rPr>
        <w:t>录</w:t>
      </w:r>
    </w:p>
    <w:p w:rsidR="00345CCB" w:rsidRPr="00534ED2" w:rsidRDefault="000A34C5">
      <w:pPr>
        <w:pStyle w:val="11"/>
        <w:tabs>
          <w:tab w:val="right" w:leader="dot" w:pos="8296"/>
        </w:tabs>
        <w:rPr>
          <w:rFonts w:asciiTheme="minorEastAsia" w:eastAsiaTheme="minorEastAsia" w:hAnsiTheme="minorEastAsia" w:cstheme="minorBidi"/>
          <w:noProof/>
          <w:sz w:val="24"/>
          <w:szCs w:val="24"/>
        </w:rPr>
      </w:pPr>
      <w:r w:rsidRPr="00534ED2">
        <w:rPr>
          <w:rFonts w:asciiTheme="minorEastAsia" w:eastAsiaTheme="minorEastAsia" w:hAnsiTheme="minorEastAsia" w:cs="Times New Roman"/>
          <w:b/>
          <w:bCs/>
          <w:sz w:val="24"/>
          <w:szCs w:val="24"/>
        </w:rPr>
        <w:fldChar w:fldCharType="begin"/>
      </w:r>
      <w:r w:rsidRPr="00534ED2">
        <w:rPr>
          <w:rFonts w:asciiTheme="minorEastAsia" w:eastAsiaTheme="minorEastAsia" w:hAnsiTheme="minorEastAsia" w:cs="Times New Roman"/>
          <w:b/>
          <w:bCs/>
          <w:sz w:val="24"/>
          <w:szCs w:val="24"/>
        </w:rPr>
        <w:instrText xml:space="preserve">TOC \o "1-3" \h \u </w:instrText>
      </w:r>
      <w:r w:rsidRPr="00534ED2">
        <w:rPr>
          <w:rFonts w:asciiTheme="minorEastAsia" w:eastAsiaTheme="minorEastAsia" w:hAnsiTheme="minorEastAsia" w:cs="Times New Roman"/>
          <w:b/>
          <w:bCs/>
          <w:sz w:val="24"/>
          <w:szCs w:val="24"/>
        </w:rPr>
        <w:fldChar w:fldCharType="separate"/>
      </w:r>
      <w:hyperlink w:anchor="_Toc441143569" w:history="1">
        <w:r w:rsidR="00345CCB" w:rsidRPr="00534ED2">
          <w:rPr>
            <w:rStyle w:val="a6"/>
            <w:rFonts w:asciiTheme="minorEastAsia" w:eastAsiaTheme="minorEastAsia" w:hAnsiTheme="minorEastAsia" w:hint="eastAsia"/>
            <w:noProof/>
            <w:sz w:val="24"/>
            <w:szCs w:val="24"/>
          </w:rPr>
          <w:t>第一部分</w:t>
        </w:r>
        <w:r w:rsidR="00345CCB" w:rsidRPr="00534ED2">
          <w:rPr>
            <w:rStyle w:val="a6"/>
            <w:rFonts w:asciiTheme="minorEastAsia" w:eastAsiaTheme="minorEastAsia" w:hAnsiTheme="minorEastAsia"/>
            <w:noProof/>
            <w:sz w:val="24"/>
            <w:szCs w:val="24"/>
          </w:rPr>
          <w:t xml:space="preserve">  </w:t>
        </w:r>
        <w:r w:rsidR="00345CCB" w:rsidRPr="00534ED2">
          <w:rPr>
            <w:rStyle w:val="a6"/>
            <w:rFonts w:asciiTheme="minorEastAsia" w:eastAsiaTheme="minorEastAsia" w:hAnsiTheme="minorEastAsia" w:hint="eastAsia"/>
            <w:noProof/>
            <w:sz w:val="24"/>
            <w:szCs w:val="24"/>
          </w:rPr>
          <w:t>专业可行性分析报告</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_Toc441143569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70" w:history="1">
        <w:r w:rsidR="00345CCB" w:rsidRPr="00534ED2">
          <w:rPr>
            <w:rStyle w:val="a6"/>
            <w:rFonts w:asciiTheme="minorEastAsia" w:eastAsiaTheme="minorEastAsia" w:hAnsiTheme="minorEastAsia" w:cs="宋体" w:hint="eastAsia"/>
            <w:noProof/>
            <w:sz w:val="24"/>
            <w:szCs w:val="24"/>
          </w:rPr>
          <w:t>一、煤炭开发利用面临的形势</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_Toc441143570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1" w:history="1">
        <w:r w:rsidR="00345CCB" w:rsidRPr="00534ED2">
          <w:rPr>
            <w:rStyle w:val="a6"/>
            <w:rFonts w:asciiTheme="minorEastAsia" w:eastAsiaTheme="minorEastAsia" w:hAnsiTheme="minorEastAsia" w:cs="宋体" w:hint="eastAsia"/>
            <w:noProof/>
            <w:sz w:val="24"/>
            <w:szCs w:val="24"/>
          </w:rPr>
          <w:t>（一）煤炭的战略地位与作用</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_Toc441143571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2" w:history="1">
        <w:r w:rsidR="00345CCB" w:rsidRPr="00534ED2">
          <w:rPr>
            <w:rStyle w:val="a6"/>
            <w:rFonts w:asciiTheme="minorEastAsia" w:eastAsiaTheme="minorEastAsia" w:hAnsiTheme="minorEastAsia" w:cs="宋体" w:hint="eastAsia"/>
            <w:noProof/>
            <w:sz w:val="24"/>
            <w:szCs w:val="24"/>
          </w:rPr>
          <w:t>（二）煤炭开发利用面临的挑战</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_Toc441143572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73" w:history="1">
        <w:r w:rsidR="00345CCB" w:rsidRPr="00534ED2">
          <w:rPr>
            <w:rStyle w:val="a6"/>
            <w:rFonts w:asciiTheme="minorEastAsia" w:eastAsiaTheme="minorEastAsia" w:hAnsiTheme="minorEastAsia" w:cs="宋体" w:hint="eastAsia"/>
            <w:noProof/>
            <w:sz w:val="24"/>
            <w:szCs w:val="24"/>
          </w:rPr>
          <w:t>二、开设机械设计制造及其自动化（矿山机械方向）专业的必要性</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_Toc441143573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4" w:history="1">
        <w:r w:rsidR="00345CCB" w:rsidRPr="00534ED2">
          <w:rPr>
            <w:rStyle w:val="a6"/>
            <w:rFonts w:asciiTheme="minorEastAsia" w:eastAsiaTheme="minorEastAsia" w:hAnsiTheme="minorEastAsia" w:cs="宋体" w:hint="eastAsia"/>
            <w:noProof/>
            <w:sz w:val="24"/>
            <w:szCs w:val="24"/>
          </w:rPr>
          <w:t>（一）煤矿安全生产的需要</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_Toc441143574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5" w:history="1">
        <w:r w:rsidR="00345CCB" w:rsidRPr="00534ED2">
          <w:rPr>
            <w:rStyle w:val="a6"/>
            <w:rFonts w:asciiTheme="minorEastAsia" w:eastAsiaTheme="minorEastAsia" w:hAnsiTheme="minorEastAsia" w:cs="宋体" w:hint="eastAsia"/>
            <w:noProof/>
            <w:sz w:val="24"/>
            <w:szCs w:val="24"/>
          </w:rPr>
          <w:t>（二）煤炭行业专业技术人才紧缺</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_Toc441143575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6" w:history="1">
        <w:r w:rsidR="00345CCB" w:rsidRPr="00534ED2">
          <w:rPr>
            <w:rStyle w:val="a6"/>
            <w:rFonts w:asciiTheme="minorEastAsia" w:eastAsiaTheme="minorEastAsia" w:hAnsiTheme="minorEastAsia" w:cs="宋体" w:hint="eastAsia"/>
            <w:noProof/>
            <w:sz w:val="24"/>
            <w:szCs w:val="24"/>
          </w:rPr>
          <w:t>（三）煤炭企业发展的内在需要</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_Toc441143576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6</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77" w:history="1">
        <w:r w:rsidR="00345CCB" w:rsidRPr="00534ED2">
          <w:rPr>
            <w:rStyle w:val="a6"/>
            <w:rFonts w:asciiTheme="minorEastAsia" w:eastAsiaTheme="minorEastAsia" w:hAnsiTheme="minorEastAsia" w:cs="宋体" w:hint="eastAsia"/>
            <w:noProof/>
            <w:sz w:val="24"/>
            <w:szCs w:val="24"/>
          </w:rPr>
          <w:t>三、开办专业的可行性分析</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_Toc441143577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7</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8" w:history="1">
        <w:r w:rsidR="00345CCB" w:rsidRPr="00534ED2">
          <w:rPr>
            <w:rStyle w:val="a6"/>
            <w:rFonts w:asciiTheme="minorEastAsia" w:eastAsiaTheme="minorEastAsia" w:hAnsiTheme="minorEastAsia" w:cs="宋体" w:hint="eastAsia"/>
            <w:noProof/>
            <w:sz w:val="24"/>
            <w:szCs w:val="24"/>
          </w:rPr>
          <w:t>（一）政策分析与生源保障</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_Toc441143578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7</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79" w:history="1">
        <w:r w:rsidR="00345CCB" w:rsidRPr="00534ED2">
          <w:rPr>
            <w:rStyle w:val="a6"/>
            <w:rFonts w:asciiTheme="minorEastAsia" w:eastAsiaTheme="minorEastAsia" w:hAnsiTheme="minorEastAsia" w:cs="宋体" w:hint="eastAsia"/>
            <w:noProof/>
            <w:sz w:val="24"/>
            <w:szCs w:val="24"/>
          </w:rPr>
          <w:t>（二）开办专业的条件与优势</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_Toc441143579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8</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0" w:history="1">
        <w:r w:rsidR="00345CCB" w:rsidRPr="00534ED2">
          <w:rPr>
            <w:rStyle w:val="a6"/>
            <w:rFonts w:asciiTheme="minorEastAsia" w:eastAsiaTheme="minorEastAsia" w:hAnsiTheme="minorEastAsia" w:cs="宋体" w:hint="eastAsia"/>
            <w:noProof/>
            <w:sz w:val="24"/>
            <w:szCs w:val="24"/>
          </w:rPr>
          <w:t>四、可行性分析报告结论</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_Toc441143580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11</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1" w:history="1">
        <w:r w:rsidR="00345CCB" w:rsidRPr="00534ED2">
          <w:rPr>
            <w:rStyle w:val="a6"/>
            <w:rFonts w:asciiTheme="minorEastAsia" w:eastAsiaTheme="minorEastAsia" w:hAnsiTheme="minorEastAsia" w:hint="eastAsia"/>
            <w:bCs/>
            <w:noProof/>
            <w:spacing w:val="-12"/>
            <w:sz w:val="24"/>
            <w:szCs w:val="24"/>
          </w:rPr>
          <w:t>第二部分</w:t>
        </w:r>
        <w:r w:rsidR="00345CCB" w:rsidRPr="00534ED2">
          <w:rPr>
            <w:rStyle w:val="a6"/>
            <w:rFonts w:asciiTheme="minorEastAsia" w:eastAsiaTheme="minorEastAsia" w:hAnsiTheme="minorEastAsia"/>
            <w:bCs/>
            <w:noProof/>
            <w:spacing w:val="-12"/>
            <w:sz w:val="24"/>
            <w:szCs w:val="24"/>
          </w:rPr>
          <w:t xml:space="preserve">  </w:t>
        </w:r>
        <w:r w:rsidR="00345CCB" w:rsidRPr="00534ED2">
          <w:rPr>
            <w:rStyle w:val="a6"/>
            <w:rFonts w:asciiTheme="minorEastAsia" w:eastAsiaTheme="minorEastAsia" w:hAnsiTheme="minorEastAsia" w:hint="eastAsia"/>
            <w:bCs/>
            <w:noProof/>
            <w:spacing w:val="-12"/>
            <w:sz w:val="24"/>
            <w:szCs w:val="24"/>
          </w:rPr>
          <w:t>专业规则表</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_Toc441143581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12</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2" w:history="1">
        <w:r w:rsidR="00345CCB" w:rsidRPr="00534ED2">
          <w:rPr>
            <w:rStyle w:val="a6"/>
            <w:rFonts w:asciiTheme="minorEastAsia" w:eastAsiaTheme="minorEastAsia" w:hAnsiTheme="minorEastAsia" w:hint="eastAsia"/>
            <w:noProof/>
            <w:sz w:val="24"/>
            <w:szCs w:val="24"/>
          </w:rPr>
          <w:t>第三部分</w:t>
        </w:r>
        <w:r w:rsidR="00345CCB" w:rsidRPr="00534ED2">
          <w:rPr>
            <w:rStyle w:val="a6"/>
            <w:rFonts w:asciiTheme="minorEastAsia" w:eastAsiaTheme="minorEastAsia" w:hAnsiTheme="minorEastAsia"/>
            <w:noProof/>
            <w:sz w:val="24"/>
            <w:szCs w:val="24"/>
          </w:rPr>
          <w:t xml:space="preserve">  </w:t>
        </w:r>
        <w:r w:rsidR="00345CCB" w:rsidRPr="00534ED2">
          <w:rPr>
            <w:rStyle w:val="a6"/>
            <w:rFonts w:asciiTheme="minorEastAsia" w:eastAsiaTheme="minorEastAsia" w:hAnsiTheme="minorEastAsia" w:hint="eastAsia"/>
            <w:noProof/>
            <w:sz w:val="24"/>
            <w:szCs w:val="24"/>
          </w:rPr>
          <w:t>专业规则说明</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_Toc441143582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14</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3" w:history="1">
        <w:r w:rsidR="00345CCB" w:rsidRPr="00534ED2">
          <w:rPr>
            <w:rStyle w:val="a6"/>
            <w:rFonts w:asciiTheme="minorEastAsia" w:eastAsiaTheme="minorEastAsia" w:hAnsiTheme="minorEastAsia" w:hint="eastAsia"/>
            <w:noProof/>
            <w:sz w:val="24"/>
            <w:szCs w:val="24"/>
          </w:rPr>
          <w:t>第四部分</w:t>
        </w:r>
        <w:r w:rsidR="00345CCB" w:rsidRPr="00534ED2">
          <w:rPr>
            <w:rStyle w:val="a6"/>
            <w:rFonts w:asciiTheme="minorEastAsia" w:eastAsiaTheme="minorEastAsia" w:hAnsiTheme="minorEastAsia"/>
            <w:noProof/>
            <w:sz w:val="24"/>
            <w:szCs w:val="24"/>
          </w:rPr>
          <w:t xml:space="preserve">  </w:t>
        </w:r>
        <w:r w:rsidR="00345CCB" w:rsidRPr="00534ED2">
          <w:rPr>
            <w:rStyle w:val="a6"/>
            <w:rFonts w:asciiTheme="minorEastAsia" w:eastAsiaTheme="minorEastAsia" w:hAnsiTheme="minorEastAsia" w:hint="eastAsia"/>
            <w:noProof/>
            <w:sz w:val="24"/>
            <w:szCs w:val="24"/>
          </w:rPr>
          <w:t>课程说明</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_Toc441143583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18</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4" w:history="1">
        <w:r w:rsidR="00345CCB" w:rsidRPr="00534ED2">
          <w:rPr>
            <w:rStyle w:val="a6"/>
            <w:rFonts w:asciiTheme="minorEastAsia" w:eastAsiaTheme="minorEastAsia" w:hAnsiTheme="minorEastAsia" w:hint="eastAsia"/>
            <w:noProof/>
            <w:sz w:val="24"/>
            <w:szCs w:val="24"/>
          </w:rPr>
          <w:t>第五部分</w:t>
        </w:r>
        <w:r w:rsidR="00345CCB" w:rsidRPr="00534ED2">
          <w:rPr>
            <w:rStyle w:val="a6"/>
            <w:rFonts w:asciiTheme="minorEastAsia" w:eastAsiaTheme="minorEastAsia" w:hAnsiTheme="minorEastAsia"/>
            <w:noProof/>
            <w:sz w:val="24"/>
            <w:szCs w:val="24"/>
          </w:rPr>
          <w:t xml:space="preserve">  </w:t>
        </w:r>
        <w:r w:rsidR="00345CCB" w:rsidRPr="00534ED2">
          <w:rPr>
            <w:rStyle w:val="a6"/>
            <w:rFonts w:asciiTheme="minorEastAsia" w:eastAsiaTheme="minorEastAsia" w:hAnsiTheme="minorEastAsia" w:hint="eastAsia"/>
            <w:noProof/>
            <w:sz w:val="24"/>
            <w:szCs w:val="24"/>
          </w:rPr>
          <w:t>教学实施方案</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_Toc441143584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5" w:history="1">
        <w:r w:rsidR="00345CCB" w:rsidRPr="00534ED2">
          <w:rPr>
            <w:rStyle w:val="a6"/>
            <w:rFonts w:asciiTheme="minorEastAsia" w:eastAsiaTheme="minorEastAsia" w:hAnsiTheme="minorEastAsia" w:hint="eastAsia"/>
            <w:noProof/>
            <w:sz w:val="24"/>
            <w:szCs w:val="24"/>
          </w:rPr>
          <w:t>一、专业建设</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_Toc441143585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86" w:history="1">
        <w:r w:rsidR="00345CCB" w:rsidRPr="00534ED2">
          <w:rPr>
            <w:rStyle w:val="a6"/>
            <w:rFonts w:asciiTheme="minorEastAsia" w:eastAsiaTheme="minorEastAsia" w:hAnsiTheme="minorEastAsia" w:cs="宋体" w:hint="eastAsia"/>
            <w:noProof/>
            <w:sz w:val="24"/>
            <w:szCs w:val="24"/>
          </w:rPr>
          <w:t>（一）生源目标</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_Toc441143586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87" w:history="1">
        <w:r w:rsidR="00345CCB" w:rsidRPr="00534ED2">
          <w:rPr>
            <w:rStyle w:val="a6"/>
            <w:rFonts w:asciiTheme="minorEastAsia" w:eastAsiaTheme="minorEastAsia" w:hAnsiTheme="minorEastAsia" w:cs="宋体" w:hint="eastAsia"/>
            <w:noProof/>
            <w:sz w:val="24"/>
            <w:szCs w:val="24"/>
          </w:rPr>
          <w:t>（二）课程建设特点</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_Toc441143587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88" w:history="1">
        <w:r w:rsidR="00345CCB" w:rsidRPr="00534ED2">
          <w:rPr>
            <w:rStyle w:val="a6"/>
            <w:rFonts w:asciiTheme="minorEastAsia" w:eastAsiaTheme="minorEastAsia" w:hAnsiTheme="minorEastAsia" w:cs="宋体" w:hint="eastAsia"/>
            <w:noProof/>
            <w:sz w:val="24"/>
            <w:szCs w:val="24"/>
          </w:rPr>
          <w:t>（三）能力、知识结构及其支撑课程</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_Toc441143588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89" w:history="1">
        <w:r w:rsidR="00345CCB" w:rsidRPr="00534ED2">
          <w:rPr>
            <w:rStyle w:val="a6"/>
            <w:rFonts w:asciiTheme="minorEastAsia" w:eastAsiaTheme="minorEastAsia" w:hAnsiTheme="minorEastAsia" w:hint="eastAsia"/>
            <w:noProof/>
            <w:sz w:val="24"/>
            <w:szCs w:val="24"/>
          </w:rPr>
          <w:t>二、专业教学准备</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_Toc441143589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26</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0" w:history="1">
        <w:r w:rsidR="00345CCB" w:rsidRPr="00534ED2">
          <w:rPr>
            <w:rStyle w:val="a6"/>
            <w:rFonts w:asciiTheme="minorEastAsia" w:eastAsiaTheme="minorEastAsia" w:hAnsiTheme="minorEastAsia" w:cs="宋体" w:hint="eastAsia"/>
            <w:noProof/>
            <w:sz w:val="24"/>
            <w:szCs w:val="24"/>
          </w:rPr>
          <w:t>（一）条件准备</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_Toc441143590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26</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1" w:history="1">
        <w:r w:rsidR="00345CCB" w:rsidRPr="00534ED2">
          <w:rPr>
            <w:rStyle w:val="a6"/>
            <w:rFonts w:asciiTheme="minorEastAsia" w:eastAsiaTheme="minorEastAsia" w:hAnsiTheme="minorEastAsia" w:cs="宋体" w:hint="eastAsia"/>
            <w:noProof/>
            <w:sz w:val="24"/>
            <w:szCs w:val="24"/>
          </w:rPr>
          <w:t>（二）教学方案筹备</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_Toc441143591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27</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2" w:history="1">
        <w:r w:rsidR="00345CCB" w:rsidRPr="00534ED2">
          <w:rPr>
            <w:rStyle w:val="a6"/>
            <w:rFonts w:asciiTheme="minorEastAsia" w:eastAsiaTheme="minorEastAsia" w:hAnsiTheme="minorEastAsia" w:cs="宋体" w:hint="eastAsia"/>
            <w:noProof/>
            <w:sz w:val="24"/>
            <w:szCs w:val="24"/>
          </w:rPr>
          <w:t>（三）教学资源准备</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_Toc441143592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29</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3" w:history="1">
        <w:r w:rsidR="00345CCB" w:rsidRPr="00534ED2">
          <w:rPr>
            <w:rStyle w:val="a6"/>
            <w:rFonts w:asciiTheme="minorEastAsia" w:eastAsiaTheme="minorEastAsia" w:hAnsiTheme="minorEastAsia" w:cs="宋体" w:hint="eastAsia"/>
            <w:noProof/>
            <w:sz w:val="24"/>
            <w:szCs w:val="24"/>
          </w:rPr>
          <w:t>（四）师资培训</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_Toc441143593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29</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594" w:history="1">
        <w:r w:rsidR="00345CCB" w:rsidRPr="00534ED2">
          <w:rPr>
            <w:rStyle w:val="a6"/>
            <w:rFonts w:asciiTheme="minorEastAsia" w:eastAsiaTheme="minorEastAsia" w:hAnsiTheme="minorEastAsia" w:hint="eastAsia"/>
            <w:noProof/>
            <w:sz w:val="24"/>
            <w:szCs w:val="24"/>
          </w:rPr>
          <w:t>三、教学环节与要求</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_Toc441143594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29</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5" w:history="1">
        <w:r w:rsidR="00345CCB" w:rsidRPr="00534ED2">
          <w:rPr>
            <w:rStyle w:val="a6"/>
            <w:rFonts w:asciiTheme="minorEastAsia" w:eastAsiaTheme="minorEastAsia" w:hAnsiTheme="minorEastAsia" w:cs="宋体" w:hint="eastAsia"/>
            <w:noProof/>
            <w:sz w:val="24"/>
            <w:szCs w:val="24"/>
          </w:rPr>
          <w:t>（一）入学教育</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_Toc441143595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30</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6" w:history="1">
        <w:r w:rsidR="00345CCB" w:rsidRPr="00534ED2">
          <w:rPr>
            <w:rStyle w:val="a6"/>
            <w:rFonts w:asciiTheme="minorEastAsia" w:eastAsiaTheme="minorEastAsia" w:hAnsiTheme="minorEastAsia" w:cs="宋体" w:hint="eastAsia"/>
            <w:noProof/>
            <w:sz w:val="24"/>
            <w:szCs w:val="24"/>
          </w:rPr>
          <w:t>（二）制定学习计划</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_Toc441143596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30</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7" w:history="1">
        <w:r w:rsidR="00345CCB" w:rsidRPr="00534ED2">
          <w:rPr>
            <w:rStyle w:val="a6"/>
            <w:rFonts w:asciiTheme="minorEastAsia" w:eastAsiaTheme="minorEastAsia" w:hAnsiTheme="minorEastAsia" w:cs="宋体" w:hint="eastAsia"/>
            <w:noProof/>
            <w:sz w:val="24"/>
            <w:szCs w:val="24"/>
          </w:rPr>
          <w:t>（三）远程教学</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_Toc441143597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30</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8" w:history="1">
        <w:r w:rsidR="00345CCB" w:rsidRPr="00534ED2">
          <w:rPr>
            <w:rStyle w:val="a6"/>
            <w:rFonts w:asciiTheme="minorEastAsia" w:eastAsiaTheme="minorEastAsia" w:hAnsiTheme="minorEastAsia" w:cs="宋体" w:hint="eastAsia"/>
            <w:noProof/>
            <w:sz w:val="24"/>
            <w:szCs w:val="24"/>
          </w:rPr>
          <w:t>（四）面授辅导</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_Toc441143598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30</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599" w:history="1">
        <w:r w:rsidR="00345CCB" w:rsidRPr="00534ED2">
          <w:rPr>
            <w:rStyle w:val="a6"/>
            <w:rFonts w:asciiTheme="minorEastAsia" w:eastAsiaTheme="minorEastAsia" w:hAnsiTheme="minorEastAsia" w:cs="宋体" w:hint="eastAsia"/>
            <w:noProof/>
            <w:sz w:val="24"/>
            <w:szCs w:val="24"/>
          </w:rPr>
          <w:t>（五）实验</w:t>
        </w:r>
        <w:r w:rsidR="00345CCB" w:rsidRPr="00534ED2">
          <w:rPr>
            <w:rStyle w:val="a6"/>
            <w:rFonts w:asciiTheme="minorEastAsia" w:eastAsiaTheme="minorEastAsia" w:hAnsiTheme="minorEastAsia" w:cs="宋体"/>
            <w:noProof/>
            <w:sz w:val="24"/>
            <w:szCs w:val="24"/>
          </w:rPr>
          <w:t>/</w:t>
        </w:r>
        <w:r w:rsidR="00345CCB" w:rsidRPr="00534ED2">
          <w:rPr>
            <w:rStyle w:val="a6"/>
            <w:rFonts w:asciiTheme="minorEastAsia" w:eastAsiaTheme="minorEastAsia" w:hAnsiTheme="minorEastAsia" w:cs="宋体" w:hint="eastAsia"/>
            <w:noProof/>
            <w:sz w:val="24"/>
            <w:szCs w:val="24"/>
          </w:rPr>
          <w:t>实训</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_Toc441143599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30</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600" w:history="1">
        <w:r w:rsidR="00345CCB" w:rsidRPr="00534ED2">
          <w:rPr>
            <w:rStyle w:val="a6"/>
            <w:rFonts w:asciiTheme="minorEastAsia" w:eastAsiaTheme="minorEastAsia" w:hAnsiTheme="minorEastAsia" w:cs="宋体" w:hint="eastAsia"/>
            <w:noProof/>
            <w:sz w:val="24"/>
            <w:szCs w:val="24"/>
          </w:rPr>
          <w:t>（六）作业与考核</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_Toc441143600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31</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601" w:history="1">
        <w:r w:rsidR="00345CCB" w:rsidRPr="00534ED2">
          <w:rPr>
            <w:rStyle w:val="a6"/>
            <w:rFonts w:asciiTheme="minorEastAsia" w:eastAsiaTheme="minorEastAsia" w:hAnsiTheme="minorEastAsia" w:cs="宋体"/>
            <w:noProof/>
            <w:sz w:val="24"/>
            <w:szCs w:val="24"/>
          </w:rPr>
          <w:t>(</w:t>
        </w:r>
        <w:r w:rsidR="00345CCB" w:rsidRPr="00534ED2">
          <w:rPr>
            <w:rStyle w:val="a6"/>
            <w:rFonts w:asciiTheme="minorEastAsia" w:eastAsiaTheme="minorEastAsia" w:hAnsiTheme="minorEastAsia" w:cs="宋体" w:hint="eastAsia"/>
            <w:noProof/>
            <w:sz w:val="24"/>
            <w:szCs w:val="24"/>
          </w:rPr>
          <w:t>七</w:t>
        </w:r>
        <w:r w:rsidR="00345CCB" w:rsidRPr="00534ED2">
          <w:rPr>
            <w:rStyle w:val="a6"/>
            <w:rFonts w:asciiTheme="minorEastAsia" w:eastAsiaTheme="minorEastAsia" w:hAnsiTheme="minorEastAsia" w:cs="宋体"/>
            <w:noProof/>
            <w:sz w:val="24"/>
            <w:szCs w:val="24"/>
          </w:rPr>
          <w:t>)</w:t>
        </w:r>
        <w:r w:rsidR="00345CCB" w:rsidRPr="00534ED2">
          <w:rPr>
            <w:rStyle w:val="a6"/>
            <w:rFonts w:asciiTheme="minorEastAsia" w:eastAsiaTheme="minorEastAsia" w:hAnsiTheme="minorEastAsia" w:cs="宋体" w:hint="eastAsia"/>
            <w:noProof/>
            <w:sz w:val="24"/>
            <w:szCs w:val="24"/>
          </w:rPr>
          <w:t>补修课</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_Toc441143601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32</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602" w:history="1">
        <w:r w:rsidR="00345CCB" w:rsidRPr="00534ED2">
          <w:rPr>
            <w:rStyle w:val="a6"/>
            <w:rFonts w:asciiTheme="minorEastAsia" w:eastAsiaTheme="minorEastAsia" w:hAnsiTheme="minorEastAsia" w:hint="eastAsia"/>
            <w:noProof/>
            <w:sz w:val="24"/>
            <w:szCs w:val="24"/>
          </w:rPr>
          <w:t>四、教学评价与检查</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_Toc441143602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32</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603" w:history="1">
        <w:r w:rsidR="00345CCB" w:rsidRPr="00534ED2">
          <w:rPr>
            <w:rStyle w:val="a6"/>
            <w:rFonts w:asciiTheme="minorEastAsia" w:eastAsiaTheme="minorEastAsia" w:hAnsiTheme="minorEastAsia" w:hint="eastAsia"/>
            <w:noProof/>
            <w:sz w:val="24"/>
            <w:szCs w:val="24"/>
          </w:rPr>
          <w:t>五、关于毕业证书</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_Toc441143603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11"/>
        <w:tabs>
          <w:tab w:val="right" w:leader="dot" w:pos="8296"/>
        </w:tabs>
        <w:rPr>
          <w:rFonts w:asciiTheme="minorEastAsia" w:eastAsiaTheme="minorEastAsia" w:hAnsiTheme="minorEastAsia" w:cstheme="minorBidi"/>
          <w:noProof/>
          <w:sz w:val="24"/>
          <w:szCs w:val="24"/>
        </w:rPr>
      </w:pPr>
      <w:hyperlink w:anchor="_Toc441143604" w:history="1">
        <w:r w:rsidR="00345CCB" w:rsidRPr="00534ED2">
          <w:rPr>
            <w:rStyle w:val="a6"/>
            <w:rFonts w:asciiTheme="minorEastAsia" w:eastAsiaTheme="minorEastAsia" w:hAnsiTheme="minorEastAsia" w:hint="eastAsia"/>
            <w:noProof/>
            <w:sz w:val="24"/>
            <w:szCs w:val="24"/>
          </w:rPr>
          <w:t>六、学习成果认证、积累与转换</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_Toc441143604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605" w:history="1">
        <w:r w:rsidR="00345CCB" w:rsidRPr="00534ED2">
          <w:rPr>
            <w:rStyle w:val="a6"/>
            <w:rFonts w:asciiTheme="minorEastAsia" w:eastAsiaTheme="minorEastAsia" w:hAnsiTheme="minorEastAsia" w:cs="宋体" w:hint="eastAsia"/>
            <w:noProof/>
            <w:sz w:val="24"/>
            <w:szCs w:val="24"/>
          </w:rPr>
          <w:t>（一）关于职业资格证书</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_Toc441143605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33</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606" w:history="1">
        <w:r w:rsidR="00345CCB" w:rsidRPr="00534ED2">
          <w:rPr>
            <w:rStyle w:val="a6"/>
            <w:rFonts w:asciiTheme="minorEastAsia" w:eastAsiaTheme="minorEastAsia" w:hAnsiTheme="minorEastAsia" w:cs="宋体" w:hint="eastAsia"/>
            <w:noProof/>
            <w:sz w:val="24"/>
            <w:szCs w:val="24"/>
          </w:rPr>
          <w:t>（二）已获得证书的学习者</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_Toc441143606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35</w:t>
        </w:r>
        <w:r w:rsidR="00345CCB" w:rsidRPr="00534ED2">
          <w:rPr>
            <w:rFonts w:asciiTheme="minorEastAsia" w:eastAsiaTheme="minorEastAsia" w:hAnsiTheme="minorEastAsia"/>
            <w:noProof/>
            <w:sz w:val="24"/>
            <w:szCs w:val="24"/>
          </w:rPr>
          <w:fldChar w:fldCharType="end"/>
        </w:r>
      </w:hyperlink>
    </w:p>
    <w:p w:rsidR="00345CCB" w:rsidRPr="00534ED2" w:rsidRDefault="00EA463C">
      <w:pPr>
        <w:pStyle w:val="20"/>
        <w:tabs>
          <w:tab w:val="right" w:leader="dot" w:pos="8296"/>
        </w:tabs>
        <w:rPr>
          <w:rFonts w:asciiTheme="minorEastAsia" w:eastAsiaTheme="minorEastAsia" w:hAnsiTheme="minorEastAsia" w:cstheme="minorBidi"/>
          <w:noProof/>
          <w:sz w:val="24"/>
          <w:szCs w:val="24"/>
        </w:rPr>
      </w:pPr>
      <w:hyperlink w:anchor="_Toc441143607" w:history="1">
        <w:r w:rsidR="00345CCB" w:rsidRPr="00534ED2">
          <w:rPr>
            <w:rStyle w:val="a6"/>
            <w:rFonts w:asciiTheme="minorEastAsia" w:eastAsiaTheme="minorEastAsia" w:hAnsiTheme="minorEastAsia" w:cs="宋体" w:hint="eastAsia"/>
            <w:noProof/>
            <w:sz w:val="24"/>
            <w:szCs w:val="24"/>
          </w:rPr>
          <w:t>（三）参加双证融通课程培训的学习者</w:t>
        </w:r>
        <w:r w:rsidR="00345CCB" w:rsidRPr="00534ED2">
          <w:rPr>
            <w:rFonts w:asciiTheme="minorEastAsia" w:eastAsiaTheme="minorEastAsia" w:hAnsiTheme="minorEastAsia"/>
            <w:noProof/>
            <w:sz w:val="24"/>
            <w:szCs w:val="24"/>
          </w:rPr>
          <w:tab/>
        </w:r>
        <w:r w:rsidR="00345CCB" w:rsidRPr="00534ED2">
          <w:rPr>
            <w:rFonts w:asciiTheme="minorEastAsia" w:eastAsiaTheme="minorEastAsia" w:hAnsiTheme="minorEastAsia"/>
            <w:noProof/>
            <w:sz w:val="24"/>
            <w:szCs w:val="24"/>
          </w:rPr>
          <w:fldChar w:fldCharType="begin"/>
        </w:r>
        <w:r w:rsidR="00345CCB" w:rsidRPr="00534ED2">
          <w:rPr>
            <w:rFonts w:asciiTheme="minorEastAsia" w:eastAsiaTheme="minorEastAsia" w:hAnsiTheme="minorEastAsia"/>
            <w:noProof/>
            <w:sz w:val="24"/>
            <w:szCs w:val="24"/>
          </w:rPr>
          <w:instrText xml:space="preserve"> PAGEREF _Toc441143607 \h </w:instrText>
        </w:r>
        <w:r w:rsidR="00345CCB" w:rsidRPr="00534ED2">
          <w:rPr>
            <w:rFonts w:asciiTheme="minorEastAsia" w:eastAsiaTheme="minorEastAsia" w:hAnsiTheme="minorEastAsia"/>
            <w:noProof/>
            <w:sz w:val="24"/>
            <w:szCs w:val="24"/>
          </w:rPr>
        </w:r>
        <w:r w:rsidR="00345CCB" w:rsidRPr="00534ED2">
          <w:rPr>
            <w:rFonts w:asciiTheme="minorEastAsia" w:eastAsiaTheme="minorEastAsia" w:hAnsiTheme="minorEastAsia"/>
            <w:noProof/>
            <w:sz w:val="24"/>
            <w:szCs w:val="24"/>
          </w:rPr>
          <w:fldChar w:fldCharType="separate"/>
        </w:r>
        <w:r w:rsidR="00DD2562">
          <w:rPr>
            <w:rFonts w:asciiTheme="minorEastAsia" w:eastAsiaTheme="minorEastAsia" w:hAnsiTheme="minorEastAsia"/>
            <w:noProof/>
            <w:sz w:val="24"/>
            <w:szCs w:val="24"/>
          </w:rPr>
          <w:t>35</w:t>
        </w:r>
        <w:r w:rsidR="00345CCB" w:rsidRPr="00534ED2">
          <w:rPr>
            <w:rFonts w:asciiTheme="minorEastAsia" w:eastAsiaTheme="minorEastAsia" w:hAnsiTheme="minorEastAsia"/>
            <w:noProof/>
            <w:sz w:val="24"/>
            <w:szCs w:val="24"/>
          </w:rPr>
          <w:fldChar w:fldCharType="end"/>
        </w:r>
      </w:hyperlink>
    </w:p>
    <w:p w:rsidR="000A34C5" w:rsidRPr="00CD4A35" w:rsidRDefault="000A34C5" w:rsidP="00CD4A35">
      <w:pPr>
        <w:spacing w:line="360" w:lineRule="auto"/>
        <w:jc w:val="center"/>
        <w:rPr>
          <w:rFonts w:asciiTheme="minorEastAsia" w:hAnsiTheme="minorEastAsia" w:cs="Times New Roman"/>
          <w:b/>
          <w:bCs/>
          <w:sz w:val="24"/>
          <w:szCs w:val="24"/>
        </w:rPr>
        <w:sectPr w:rsidR="000A34C5" w:rsidRPr="00CD4A35" w:rsidSect="00E63E67">
          <w:footerReference w:type="default" r:id="rId9"/>
          <w:pgSz w:w="11906" w:h="16838"/>
          <w:pgMar w:top="1440" w:right="1800" w:bottom="1440" w:left="1800" w:header="851" w:footer="992" w:gutter="0"/>
          <w:cols w:space="425"/>
          <w:docGrid w:type="lines" w:linePitch="312"/>
        </w:sectPr>
      </w:pPr>
      <w:r w:rsidRPr="00534ED2">
        <w:rPr>
          <w:rFonts w:asciiTheme="minorEastAsia" w:hAnsiTheme="minorEastAsia" w:cs="Times New Roman"/>
          <w:b/>
          <w:bCs/>
          <w:sz w:val="24"/>
          <w:szCs w:val="24"/>
        </w:rPr>
        <w:fldChar w:fldCharType="end"/>
      </w:r>
    </w:p>
    <w:p w:rsidR="000A34C5" w:rsidRPr="00CD4A35" w:rsidRDefault="000A34C5" w:rsidP="00CD4A35">
      <w:pPr>
        <w:spacing w:line="360" w:lineRule="auto"/>
        <w:jc w:val="center"/>
        <w:rPr>
          <w:rFonts w:asciiTheme="minorEastAsia" w:hAnsiTheme="minorEastAsia" w:cs="Times New Roman"/>
          <w:b/>
          <w:bCs/>
          <w:sz w:val="24"/>
          <w:szCs w:val="24"/>
        </w:rPr>
        <w:sectPr w:rsidR="000A34C5" w:rsidRPr="00CD4A35">
          <w:type w:val="continuous"/>
          <w:pgSz w:w="11906" w:h="16838"/>
          <w:pgMar w:top="1440" w:right="1800" w:bottom="1440" w:left="1800" w:header="851" w:footer="992" w:gutter="0"/>
          <w:cols w:space="720"/>
          <w:docGrid w:type="lines" w:linePitch="312"/>
        </w:sectPr>
      </w:pPr>
    </w:p>
    <w:p w:rsidR="000A34C5" w:rsidRPr="00CD4A35" w:rsidRDefault="000A34C5" w:rsidP="00CD4A35">
      <w:pPr>
        <w:spacing w:line="360" w:lineRule="auto"/>
        <w:jc w:val="center"/>
        <w:rPr>
          <w:rFonts w:asciiTheme="minorEastAsia" w:hAnsiTheme="minorEastAsia" w:cs="Times New Roman"/>
          <w:b/>
          <w:bCs/>
          <w:sz w:val="24"/>
          <w:szCs w:val="24"/>
        </w:rPr>
        <w:sectPr w:rsidR="000A34C5" w:rsidRPr="00CD4A35">
          <w:type w:val="continuous"/>
          <w:pgSz w:w="11906" w:h="16838"/>
          <w:pgMar w:top="1440" w:right="1800" w:bottom="1440" w:left="1800" w:header="851" w:footer="992" w:gutter="0"/>
          <w:cols w:space="720"/>
          <w:docGrid w:type="lines" w:linePitch="312"/>
        </w:sectPr>
      </w:pPr>
    </w:p>
    <w:p w:rsidR="000A34C5" w:rsidRPr="00CD4A35" w:rsidRDefault="000A34C5" w:rsidP="00CD4A35">
      <w:pPr>
        <w:spacing w:line="360" w:lineRule="auto"/>
        <w:jc w:val="center"/>
        <w:rPr>
          <w:rFonts w:asciiTheme="minorEastAsia" w:hAnsiTheme="minorEastAsia" w:cs="Times New Roman"/>
          <w:b/>
          <w:bCs/>
          <w:sz w:val="24"/>
          <w:szCs w:val="24"/>
        </w:rPr>
        <w:sectPr w:rsidR="000A34C5" w:rsidRPr="00CD4A35">
          <w:type w:val="continuous"/>
          <w:pgSz w:w="11906" w:h="16838"/>
          <w:pgMar w:top="1440" w:right="1800" w:bottom="1440" w:left="1800" w:header="851" w:footer="992" w:gutter="0"/>
          <w:cols w:space="720"/>
          <w:docGrid w:type="lines" w:linePitch="312"/>
        </w:sectPr>
      </w:pPr>
    </w:p>
    <w:p w:rsidR="000A34C5" w:rsidRPr="00CD4A35" w:rsidRDefault="009F710F" w:rsidP="00CD4A35">
      <w:pPr>
        <w:pStyle w:val="12"/>
        <w:spacing w:line="360" w:lineRule="auto"/>
        <w:ind w:firstLineChars="0" w:firstLine="0"/>
        <w:rPr>
          <w:rFonts w:asciiTheme="minorEastAsia" w:eastAsiaTheme="minorEastAsia" w:hAnsiTheme="minorEastAsia"/>
          <w:szCs w:val="36"/>
        </w:rPr>
      </w:pPr>
      <w:bookmarkStart w:id="1" w:name="_Toc441143569"/>
      <w:proofErr w:type="spellStart"/>
      <w:r w:rsidRPr="00CD4A35">
        <w:rPr>
          <w:rFonts w:asciiTheme="minorEastAsia" w:eastAsiaTheme="minorEastAsia" w:hAnsiTheme="minorEastAsia" w:hint="eastAsia"/>
          <w:szCs w:val="36"/>
        </w:rPr>
        <w:lastRenderedPageBreak/>
        <w:t>第一部分</w:t>
      </w:r>
      <w:proofErr w:type="spellEnd"/>
      <w:r w:rsidRPr="00CD4A35">
        <w:rPr>
          <w:rFonts w:asciiTheme="minorEastAsia" w:eastAsiaTheme="minorEastAsia" w:hAnsiTheme="minorEastAsia" w:hint="eastAsia"/>
          <w:szCs w:val="36"/>
        </w:rPr>
        <w:t xml:space="preserve">  </w:t>
      </w:r>
      <w:proofErr w:type="spellStart"/>
      <w:r w:rsidR="000A34C5" w:rsidRPr="00CD4A35">
        <w:rPr>
          <w:rFonts w:asciiTheme="minorEastAsia" w:eastAsiaTheme="minorEastAsia" w:hAnsiTheme="minorEastAsia" w:hint="eastAsia"/>
          <w:szCs w:val="36"/>
        </w:rPr>
        <w:t>专业可行性分析报告</w:t>
      </w:r>
      <w:bookmarkEnd w:id="1"/>
      <w:proofErr w:type="spellEnd"/>
    </w:p>
    <w:p w:rsidR="000A34C5" w:rsidRPr="00CD4A35" w:rsidRDefault="000A34C5" w:rsidP="00CD4A35">
      <w:pPr>
        <w:pStyle w:val="reader-word-layer"/>
        <w:shd w:val="clear" w:color="auto" w:fill="FFFFFF"/>
        <w:spacing w:before="0" w:beforeAutospacing="0" w:after="0" w:afterAutospacing="0" w:line="360" w:lineRule="auto"/>
        <w:rPr>
          <w:rFonts w:asciiTheme="minorEastAsia" w:eastAsiaTheme="minorEastAsia" w:hAnsiTheme="minorEastAsia" w:cs="Times New Roman"/>
        </w:rPr>
      </w:pPr>
      <w:r w:rsidRPr="00CD4A35">
        <w:rPr>
          <w:rFonts w:asciiTheme="minorEastAsia" w:eastAsiaTheme="minorEastAsia" w:hAnsiTheme="minorEastAsia" w:cs="仿宋_GB2312" w:hint="eastAsia"/>
        </w:rPr>
        <w:t>国家开放大学：</w:t>
      </w:r>
    </w:p>
    <w:p w:rsidR="000A34C5" w:rsidRPr="00CD4A35" w:rsidRDefault="000A34C5" w:rsidP="00CD4A35">
      <w:pPr>
        <w:pStyle w:val="reader-word-layer"/>
        <w:shd w:val="clear" w:color="auto" w:fill="FFFFFF"/>
        <w:spacing w:before="0" w:beforeAutospacing="0" w:after="0" w:afterAutospacing="0" w:line="360" w:lineRule="auto"/>
        <w:ind w:firstLineChars="200" w:firstLine="480"/>
        <w:rPr>
          <w:rFonts w:asciiTheme="minorEastAsia" w:eastAsiaTheme="minorEastAsia" w:hAnsiTheme="minorEastAsia" w:cs="Times New Roman"/>
        </w:rPr>
      </w:pPr>
      <w:r w:rsidRPr="00CD4A35">
        <w:rPr>
          <w:rFonts w:asciiTheme="minorEastAsia" w:eastAsiaTheme="minorEastAsia" w:hAnsiTheme="minorEastAsia" w:cs="仿宋_GB2312" w:hint="eastAsia"/>
        </w:rPr>
        <w:t>煤炭学院拟于</w:t>
      </w:r>
      <w:r w:rsidRPr="00CD4A35">
        <w:rPr>
          <w:rFonts w:asciiTheme="minorEastAsia" w:eastAsiaTheme="minorEastAsia" w:hAnsiTheme="minorEastAsia" w:cs="仿宋_GB2312"/>
        </w:rPr>
        <w:t>201</w:t>
      </w:r>
      <w:r w:rsidR="00EC6A16" w:rsidRPr="00CD4A35">
        <w:rPr>
          <w:rFonts w:asciiTheme="minorEastAsia" w:eastAsiaTheme="minorEastAsia" w:hAnsiTheme="minorEastAsia" w:cs="仿宋_GB2312"/>
        </w:rPr>
        <w:t>6</w:t>
      </w:r>
      <w:r w:rsidRPr="00CD4A35">
        <w:rPr>
          <w:rFonts w:asciiTheme="minorEastAsia" w:eastAsiaTheme="minorEastAsia" w:hAnsiTheme="minorEastAsia" w:cs="仿宋_GB2312" w:hint="eastAsia"/>
        </w:rPr>
        <w:t>年</w:t>
      </w:r>
      <w:r w:rsidR="00EC6A16" w:rsidRPr="00CD4A35">
        <w:rPr>
          <w:rFonts w:asciiTheme="minorEastAsia" w:eastAsiaTheme="minorEastAsia" w:hAnsiTheme="minorEastAsia" w:cs="仿宋_GB2312" w:hint="eastAsia"/>
        </w:rPr>
        <w:t>春</w:t>
      </w:r>
      <w:r w:rsidRPr="00CD4A35">
        <w:rPr>
          <w:rFonts w:asciiTheme="minorEastAsia" w:eastAsiaTheme="minorEastAsia" w:hAnsiTheme="minorEastAsia" w:cs="仿宋_GB2312" w:hint="eastAsia"/>
        </w:rPr>
        <w:t>季开设</w:t>
      </w:r>
      <w:r w:rsidR="008605B8" w:rsidRPr="00CD4A35">
        <w:rPr>
          <w:rFonts w:asciiTheme="minorEastAsia" w:eastAsiaTheme="minorEastAsia" w:hAnsiTheme="minorEastAsia" w:cs="仿宋_GB2312" w:hint="eastAsia"/>
        </w:rPr>
        <w:t>机械设计制造及其自动化</w:t>
      </w:r>
      <w:r w:rsidRPr="00CD4A35">
        <w:rPr>
          <w:rFonts w:asciiTheme="minorEastAsia" w:eastAsiaTheme="minorEastAsia" w:hAnsiTheme="minorEastAsia" w:cs="仿宋_GB2312" w:hint="eastAsia"/>
        </w:rPr>
        <w:t>（矿山机械方向）专业（本科），经调研及筹备形成如下分析报告。</w:t>
      </w:r>
    </w:p>
    <w:p w:rsidR="000A34C5" w:rsidRPr="00CD4A35" w:rsidRDefault="000A34C5" w:rsidP="00CD4A35">
      <w:pPr>
        <w:spacing w:line="360" w:lineRule="auto"/>
        <w:ind w:firstLineChars="200" w:firstLine="480"/>
        <w:rPr>
          <w:rFonts w:asciiTheme="minorEastAsia" w:hAnsiTheme="minorEastAsia" w:cs="Times New Roman"/>
          <w:sz w:val="24"/>
          <w:szCs w:val="24"/>
        </w:rPr>
      </w:pPr>
      <w:r w:rsidRPr="00CD4A35">
        <w:rPr>
          <w:rFonts w:asciiTheme="minorEastAsia" w:hAnsiTheme="minorEastAsia" w:cs="仿宋_GB2312" w:hint="eastAsia"/>
          <w:sz w:val="24"/>
          <w:szCs w:val="24"/>
        </w:rPr>
        <w:t>近年来，煤炭工业作为我国国民经济中的重要产业获得了迅猛发展，但与其他行业相比，煤炭行业专业技术人才和高技能人才严重短缺，人才流失非常严重。尤其在当前煤炭行业下滑态势下，煤炭工业转方式、调结构、促升级对专业技术人才提出更高要求，机械设计及自动化专业的毕业生远远满足不了煤炭企业的发展需求。</w:t>
      </w:r>
    </w:p>
    <w:p w:rsidR="000A34C5" w:rsidRPr="00CD4A35" w:rsidRDefault="000A34C5" w:rsidP="00CD4A35">
      <w:pPr>
        <w:pStyle w:val="1"/>
        <w:spacing w:beforeLines="50" w:before="156" w:afterLines="50" w:after="156" w:line="360" w:lineRule="auto"/>
        <w:ind w:firstLineChars="247" w:firstLine="595"/>
        <w:rPr>
          <w:rFonts w:asciiTheme="minorEastAsia" w:eastAsiaTheme="minorEastAsia" w:hAnsiTheme="minorEastAsia"/>
          <w:sz w:val="24"/>
          <w:szCs w:val="24"/>
        </w:rPr>
      </w:pPr>
      <w:bookmarkStart w:id="2" w:name="_Toc441143570"/>
      <w:proofErr w:type="spellStart"/>
      <w:r w:rsidRPr="00CD4A35">
        <w:rPr>
          <w:rFonts w:asciiTheme="minorEastAsia" w:eastAsiaTheme="minorEastAsia" w:hAnsiTheme="minorEastAsia" w:cs="宋体" w:hint="eastAsia"/>
          <w:sz w:val="24"/>
          <w:szCs w:val="24"/>
        </w:rPr>
        <w:t>一、煤炭开发利用面临的形势</w:t>
      </w:r>
      <w:bookmarkEnd w:id="2"/>
      <w:proofErr w:type="spellEnd"/>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cs="宋体"/>
          <w:sz w:val="24"/>
          <w:szCs w:val="24"/>
        </w:rPr>
      </w:pPr>
      <w:bookmarkStart w:id="3" w:name="_Toc441143571"/>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一）煤炭的战略地位与作用</w:t>
      </w:r>
      <w:bookmarkEnd w:id="3"/>
      <w:proofErr w:type="spellEnd"/>
    </w:p>
    <w:p w:rsidR="000A34C5" w:rsidRPr="00CD4A35" w:rsidRDefault="000A34C5" w:rsidP="00CD4A35">
      <w:pPr>
        <w:spacing w:line="360" w:lineRule="auto"/>
        <w:rPr>
          <w:rFonts w:asciiTheme="minorEastAsia" w:hAnsiTheme="minorEastAsia"/>
          <w:b/>
          <w:sz w:val="24"/>
          <w:szCs w:val="24"/>
        </w:rPr>
      </w:pPr>
      <w:r w:rsidRPr="00CD4A35">
        <w:rPr>
          <w:rFonts w:asciiTheme="minorEastAsia" w:hAnsiTheme="minorEastAsia" w:hint="eastAsia"/>
          <w:sz w:val="24"/>
          <w:szCs w:val="24"/>
        </w:rPr>
        <w:t xml:space="preserve">   </w:t>
      </w:r>
      <w:r w:rsidRPr="00CD4A35">
        <w:rPr>
          <w:rFonts w:asciiTheme="minorEastAsia" w:hAnsiTheme="minorEastAsia" w:cs="仿宋_GB2312" w:hint="eastAsia"/>
          <w:b/>
          <w:sz w:val="24"/>
          <w:szCs w:val="24"/>
        </w:rPr>
        <w:t xml:space="preserve">  1、煤炭是国民经济快速发展的重要支撑</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近年来，中国经济快速发展，能源需求持续增加，煤炭生产的快速增长保障了能源供应，为国民经济持续发展和社会正常运转做出了巨大贡献。“十一五”期间，中国煤炭开发利用对国内生产总值总量和增量的平均贡献率分别为15%和18%。在未来相当长时期内，煤炭行业仍将是中国经济发展的支柱产业和重要推动力。</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2、煤炭是国家能源安全的重要保障</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煤炭不仅可转化为清洁的电力，还可以生产出清洁的气、液体燃料和化学品，符合中国多元化石油替代战略，煤炭的开发利用将继续为国家能源安全提供重要保障。</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3、煤炭在维护社会稳定与区域发展方面的作用日益突出</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煤炭是关系国计民生的基础能源行业，煤炭开发及其下游产业</w:t>
      </w:r>
      <w:proofErr w:type="gramStart"/>
      <w:r w:rsidRPr="00CD4A35">
        <w:rPr>
          <w:rFonts w:asciiTheme="minorEastAsia" w:hAnsiTheme="minorEastAsia" w:cs="仿宋_GB2312" w:hint="eastAsia"/>
          <w:kern w:val="0"/>
          <w:sz w:val="24"/>
          <w:szCs w:val="24"/>
        </w:rPr>
        <w:t>链提供</w:t>
      </w:r>
      <w:proofErr w:type="gramEnd"/>
      <w:r w:rsidRPr="00CD4A35">
        <w:rPr>
          <w:rFonts w:asciiTheme="minorEastAsia" w:hAnsiTheme="minorEastAsia" w:cs="仿宋_GB2312" w:hint="eastAsia"/>
          <w:kern w:val="0"/>
          <w:sz w:val="24"/>
          <w:szCs w:val="24"/>
        </w:rPr>
        <w:t>了大量就业岗位，目前煤炭行业从业人数总数在550万人以上，下游产业的就业人数更多。同时，煤炭开发重心西移为中西部地区的跨越式发展提供了历史机遇，将带动新疆等少数民族地区的社会经济发展，从而缩小地区之间、民族之间的发展差距，为维护民族团结和社会长治久安做出重大贡献。</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4、煤炭的主体能源地位在未来相当长时期内不会动摇</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lastRenderedPageBreak/>
        <w:t>煤炭是中国储量最丰富的化石燃料，占中国化石能源储量的96%，一直在一次能源生产和消费结构中占据着主导地位。从资源量和开发利用条件等方面综合来看，在未来相当长时期内，煤炭仍将是中国最稳定、最可靠的基础能源。</w:t>
      </w:r>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cs="宋体"/>
          <w:sz w:val="24"/>
          <w:szCs w:val="24"/>
        </w:rPr>
      </w:pPr>
      <w:bookmarkStart w:id="4" w:name="_Toc441143572"/>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二）煤炭开发利用面临的挑战</w:t>
      </w:r>
      <w:bookmarkEnd w:id="4"/>
      <w:proofErr w:type="spellEnd"/>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1、煤炭资源勘查和地质保障能力有待加强</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中国煤炭资源分布不均衡，西部地质勘查工作相对薄弱，资源精细勘查程度较低，严重影响了煤炭资源的可持续开发。</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2、煤炭开采压力进一步加大</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一是煤炭开发引发的生态环境问题日益严重，已成为提高中西部煤炭开发能力的硬约束，水土流失加剧，土地沙漠化蔓延，风沙灾害频繁。二是煤炭资源赋存条件复杂，受瓦斯、顶板、风等灾害隐患和地质条件的影响，中国东中部大量煤炭不适宜机械化开采，制约了煤炭生产能力的提升。三是煤炭开采方式粗放，平均回采率低，煤矿安全生产形势依然严峻。</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3、煤炭远距离输</w:t>
      </w:r>
      <w:proofErr w:type="gramStart"/>
      <w:r w:rsidRPr="00CD4A35">
        <w:rPr>
          <w:rFonts w:asciiTheme="minorEastAsia" w:hAnsiTheme="minorEastAsia" w:cs="仿宋_GB2312" w:hint="eastAsia"/>
          <w:b/>
          <w:kern w:val="0"/>
          <w:sz w:val="24"/>
          <w:szCs w:val="24"/>
        </w:rPr>
        <w:t>配面临</w:t>
      </w:r>
      <w:proofErr w:type="gramEnd"/>
      <w:r w:rsidRPr="00CD4A35">
        <w:rPr>
          <w:rFonts w:asciiTheme="minorEastAsia" w:hAnsiTheme="minorEastAsia" w:cs="仿宋_GB2312" w:hint="eastAsia"/>
          <w:b/>
          <w:kern w:val="0"/>
          <w:sz w:val="24"/>
          <w:szCs w:val="24"/>
        </w:rPr>
        <w:t>巨大挑战</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中国煤炭资源分布西多东少、北多南少，与区域经济发展水平和煤炭消费需求极不协调，决定了中国“西煤东运”、“北煤南运”的总体流向。尽管全国煤炭远距离运输量已成倍增长，但仍不能满足迅速增长的市场需求，煤炭运输瓶颈问题已成为影响和制约中国煤炭稳定供应的重要因素。</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4、煤炭开发利用节能减</w:t>
      </w:r>
      <w:proofErr w:type="gramStart"/>
      <w:r w:rsidRPr="00CD4A35">
        <w:rPr>
          <w:rFonts w:asciiTheme="minorEastAsia" w:hAnsiTheme="minorEastAsia" w:cs="仿宋_GB2312" w:hint="eastAsia"/>
          <w:b/>
          <w:kern w:val="0"/>
          <w:sz w:val="24"/>
          <w:szCs w:val="24"/>
        </w:rPr>
        <w:t>排任务</w:t>
      </w:r>
      <w:proofErr w:type="gramEnd"/>
      <w:r w:rsidRPr="00CD4A35">
        <w:rPr>
          <w:rFonts w:asciiTheme="minorEastAsia" w:hAnsiTheme="minorEastAsia" w:cs="仿宋_GB2312" w:hint="eastAsia"/>
          <w:b/>
          <w:kern w:val="0"/>
          <w:sz w:val="24"/>
          <w:szCs w:val="24"/>
        </w:rPr>
        <w:t>艰巨</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中国所处的发展阶段和经济结构决定了其能源利用效率相对较低，污染严重。煤炭利用过程中的大气污染物排放是造成不能达标的主要原因。为了实现绝大部分城市空气质量达标，污染物的排放量必须进一步大幅削减。在低碳经济国际大潮流下，如何开创一条适合中国国情的煤炭清洁高效低碳化利用之路是今后必须着力解决的重大问题，这也是实现中国煤炭可持续发展面临的重大挑战。</w:t>
      </w:r>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5、煤炭科技创新能力亟待提升</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技术的发展与进步是实现煤炭清洁高效可持续开发利用的关键，开发下一代低碳、高效和“近零排放能源系统”的煤炭开发利用技术，是世界能源技术发展的重要方向。然而，煤炭开发利用技术的发展和应用还面临众多挑战：煤炭开采还有许多技术难题需要解决，煤炭高效转化与燃烧还有许多核心技术、工程技术</w:t>
      </w:r>
      <w:r w:rsidRPr="00CD4A35">
        <w:rPr>
          <w:rFonts w:asciiTheme="minorEastAsia" w:hAnsiTheme="minorEastAsia" w:cs="仿宋_GB2312" w:hint="eastAsia"/>
          <w:kern w:val="0"/>
          <w:sz w:val="24"/>
          <w:szCs w:val="24"/>
        </w:rPr>
        <w:lastRenderedPageBreak/>
        <w:t>方面的问题需要攻关。只有抓住机遇，搞好原始创新，掌握自主知识产权核心技术，才能提高煤炭利用技术的创新水平，摆脱核心技术受制于人的局面，保证国家节能减排目标的实现。</w:t>
      </w:r>
    </w:p>
    <w:p w:rsidR="000A34C5" w:rsidRPr="00CD4A35" w:rsidRDefault="000A34C5" w:rsidP="00CD4A35">
      <w:pPr>
        <w:pStyle w:val="1"/>
        <w:spacing w:beforeLines="50" w:before="156" w:afterLines="50" w:after="156" w:line="360" w:lineRule="auto"/>
        <w:ind w:firstLineChars="247" w:firstLine="595"/>
        <w:rPr>
          <w:rFonts w:asciiTheme="minorEastAsia" w:eastAsiaTheme="minorEastAsia" w:hAnsiTheme="minorEastAsia" w:cs="宋体"/>
          <w:sz w:val="24"/>
          <w:szCs w:val="24"/>
        </w:rPr>
      </w:pPr>
      <w:bookmarkStart w:id="5" w:name="_Toc441143573"/>
      <w:proofErr w:type="spellStart"/>
      <w:r w:rsidRPr="00CD4A35">
        <w:rPr>
          <w:rFonts w:asciiTheme="minorEastAsia" w:eastAsiaTheme="minorEastAsia" w:hAnsiTheme="minorEastAsia" w:cs="宋体" w:hint="eastAsia"/>
          <w:sz w:val="24"/>
          <w:szCs w:val="24"/>
        </w:rPr>
        <w:t>二、开设</w:t>
      </w:r>
      <w:r w:rsidR="008605B8" w:rsidRPr="00CD4A35">
        <w:rPr>
          <w:rFonts w:asciiTheme="minorEastAsia" w:eastAsiaTheme="minorEastAsia" w:hAnsiTheme="minorEastAsia" w:cs="宋体" w:hint="eastAsia"/>
          <w:sz w:val="24"/>
          <w:szCs w:val="24"/>
          <w:lang w:eastAsia="zh-CN"/>
        </w:rPr>
        <w:t>机械设计制造及其自动化</w:t>
      </w:r>
      <w:proofErr w:type="spellEnd"/>
      <w:r w:rsidRPr="00CD4A35">
        <w:rPr>
          <w:rFonts w:asciiTheme="minorEastAsia" w:eastAsiaTheme="minorEastAsia" w:hAnsiTheme="minorEastAsia" w:cs="宋体" w:hint="eastAsia"/>
          <w:sz w:val="24"/>
          <w:szCs w:val="24"/>
          <w:lang w:eastAsia="zh-CN"/>
        </w:rPr>
        <w:t>（矿山机械方向）</w:t>
      </w:r>
      <w:proofErr w:type="spellStart"/>
      <w:r w:rsidRPr="00CD4A35">
        <w:rPr>
          <w:rFonts w:asciiTheme="minorEastAsia" w:eastAsiaTheme="minorEastAsia" w:hAnsiTheme="minorEastAsia" w:cs="宋体" w:hint="eastAsia"/>
          <w:sz w:val="24"/>
          <w:szCs w:val="24"/>
        </w:rPr>
        <w:t>专业的必要性</w:t>
      </w:r>
      <w:bookmarkEnd w:id="5"/>
      <w:proofErr w:type="spellEnd"/>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sz w:val="24"/>
          <w:szCs w:val="24"/>
        </w:rPr>
      </w:pPr>
      <w:bookmarkStart w:id="6" w:name="_Toc441143574"/>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一）煤矿安全生产的需要</w:t>
      </w:r>
      <w:bookmarkEnd w:id="6"/>
      <w:proofErr w:type="spellEnd"/>
    </w:p>
    <w:p w:rsidR="000A34C5" w:rsidRPr="00CD4A35" w:rsidRDefault="000A34C5" w:rsidP="00CD4A35">
      <w:pPr>
        <w:pStyle w:val="a5"/>
        <w:spacing w:line="360" w:lineRule="auto"/>
        <w:rPr>
          <w:rFonts w:asciiTheme="minorEastAsia" w:eastAsiaTheme="minorEastAsia" w:hAnsiTheme="minorEastAsia" w:cs="仿宋_GB2312"/>
        </w:rPr>
      </w:pPr>
      <w:r w:rsidRPr="00CD4A35">
        <w:rPr>
          <w:rFonts w:asciiTheme="minorEastAsia" w:eastAsiaTheme="minorEastAsia" w:hAnsiTheme="minorEastAsia" w:hint="eastAsia"/>
        </w:rPr>
        <w:t xml:space="preserve">     </w:t>
      </w:r>
      <w:r w:rsidRPr="00CD4A35">
        <w:rPr>
          <w:rFonts w:asciiTheme="minorEastAsia" w:eastAsiaTheme="minorEastAsia" w:hAnsiTheme="minorEastAsia" w:cs="仿宋_GB2312" w:hint="eastAsia"/>
        </w:rPr>
        <w:t>煤矿安全是煤矿生产的重中之重。从2008年开始，煤矿百万吨死亡率一降再降，直降至2013年的0.293。2014年，煤矿百万吨死亡率同比下降了12.2%，事故起数和死亡人数同比分别下降14.1%和13.4%，重特大事故同比分别下降12.5%和10.5%，连续21个月未发生特别重大事故。</w:t>
      </w:r>
      <w:r w:rsidRPr="00CD4A35">
        <w:rPr>
          <w:rFonts w:asciiTheme="minorEastAsia" w:eastAsiaTheme="minorEastAsia" w:hAnsiTheme="minorEastAsia" w:cs="仿宋_GB2312"/>
        </w:rPr>
        <w:t>近年来，全国煤矿安全生产状况总体稳定、趋于好转，但形势依然十分严峻，事故总量仍然很大，非法违法生产现象严重，重特大事故多发频发，给人民群众的生命财产安全造成重大损失。究其原因，有产业集中度低、矿井开采条件不断恶化的问题，有技术力量薄弱、安全投入不足的问题，有安全管理薄弱、主体责任不落实的问题，更有关键岗位、特殊岗位专业技术与管理人才严重短缺、总体素质不高的问题。</w:t>
      </w:r>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cs="宋体"/>
          <w:sz w:val="24"/>
          <w:szCs w:val="24"/>
        </w:rPr>
      </w:pPr>
      <w:bookmarkStart w:id="7" w:name="_Toc441143575"/>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二）煤炭行业专业技术人才紧缺</w:t>
      </w:r>
      <w:bookmarkEnd w:id="7"/>
      <w:proofErr w:type="spellEnd"/>
    </w:p>
    <w:p w:rsidR="000A34C5" w:rsidRPr="00CD4A35" w:rsidRDefault="000A34C5" w:rsidP="00CD4A35">
      <w:pPr>
        <w:spacing w:line="360" w:lineRule="auto"/>
        <w:ind w:firstLineChars="200" w:firstLine="482"/>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1、当前形势下煤炭行业人才队伍建设面临的问题</w:t>
      </w:r>
    </w:p>
    <w:p w:rsidR="000A34C5" w:rsidRPr="00CD4A35" w:rsidRDefault="000A34C5" w:rsidP="00CD4A35">
      <w:pPr>
        <w:spacing w:line="360" w:lineRule="auto"/>
        <w:ind w:firstLineChars="200" w:firstLine="480"/>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在煤炭行业的下滑态势下，企业经济效益下降，对行业人才队伍建设带来一系列问题。从需求方说，一是控制人才队伍的规模和人才流入。人才的吸收和引进需要依靠优厚的福利待遇，目前部分煤炭行业职工工资发放困难，企业开始减员增效，人才引进的资金消减。二是收入增长困难，人才队伍有流失现象。人才的使用必须要付出与之能力相匹配的工资待遇，行业收入水平的低位徘徊会造成优质人才向行业外转移。从供给方说，一是煤矿企业大多处于偏远地区，工作条件艰苦，且收入水平偏低，危险性大，人才不愿到煤矿企业就业，企业急需的人才引进困难。二是迫于就业形势压力，专业设置调整，煤矿主体专业人才资源减少。煤炭行业专业技术人才和高技能操作人员严重短缺，96%的煤炭企业缺少机电专业人才，88%的煤炭企业缺少采矿专业人才。</w:t>
      </w:r>
    </w:p>
    <w:p w:rsidR="000A34C5" w:rsidRPr="00CD4A35" w:rsidRDefault="000A34C5" w:rsidP="00CD4A35">
      <w:pPr>
        <w:spacing w:line="360" w:lineRule="auto"/>
        <w:ind w:firstLine="645"/>
        <w:rPr>
          <w:rFonts w:asciiTheme="minorEastAsia" w:hAnsiTheme="minorEastAsia" w:cs="仿宋_GB2312"/>
          <w:b/>
          <w:kern w:val="0"/>
          <w:sz w:val="24"/>
          <w:szCs w:val="24"/>
        </w:rPr>
      </w:pPr>
      <w:r w:rsidRPr="00CD4A35">
        <w:rPr>
          <w:rFonts w:asciiTheme="minorEastAsia" w:hAnsiTheme="minorEastAsia" w:cs="仿宋_GB2312" w:hint="eastAsia"/>
          <w:b/>
          <w:kern w:val="0"/>
          <w:sz w:val="24"/>
          <w:szCs w:val="24"/>
        </w:rPr>
        <w:t>2、新形势下煤炭行业人才队伍建设面临的挑战</w:t>
      </w:r>
    </w:p>
    <w:p w:rsidR="000A34C5" w:rsidRPr="00CD4A35" w:rsidRDefault="000A34C5" w:rsidP="00CD4A35">
      <w:pPr>
        <w:spacing w:line="360" w:lineRule="auto"/>
        <w:ind w:firstLine="585"/>
        <w:rPr>
          <w:rFonts w:asciiTheme="minorEastAsia" w:hAnsiTheme="minorEastAsia" w:cs="Times New Roman"/>
          <w:kern w:val="0"/>
          <w:sz w:val="24"/>
          <w:szCs w:val="24"/>
        </w:rPr>
      </w:pPr>
      <w:r w:rsidRPr="00CD4A35">
        <w:rPr>
          <w:rFonts w:asciiTheme="minorEastAsia" w:hAnsiTheme="minorEastAsia" w:cs="仿宋_GB2312" w:hint="eastAsia"/>
          <w:kern w:val="0"/>
          <w:sz w:val="24"/>
          <w:szCs w:val="24"/>
        </w:rPr>
        <w:lastRenderedPageBreak/>
        <w:t>截止到2012年底，煤炭行业规模以上企业从业人员527.19万人，人才总量59.39万人，人才占从业人数的</w:t>
      </w:r>
      <w:r w:rsidRPr="00CD4A35">
        <w:rPr>
          <w:rFonts w:asciiTheme="minorEastAsia" w:hAnsiTheme="minorEastAsia" w:cs="仿宋_GB2312"/>
          <w:kern w:val="0"/>
          <w:sz w:val="24"/>
          <w:szCs w:val="24"/>
        </w:rPr>
        <w:t>11.27%</w:t>
      </w:r>
      <w:r w:rsidRPr="00CD4A35">
        <w:rPr>
          <w:rFonts w:asciiTheme="minorEastAsia" w:hAnsiTheme="minorEastAsia" w:cs="仿宋_GB2312" w:hint="eastAsia"/>
          <w:kern w:val="0"/>
          <w:sz w:val="24"/>
          <w:szCs w:val="24"/>
        </w:rPr>
        <w:t>（见表</w:t>
      </w:r>
      <w:r w:rsidRPr="00CD4A35">
        <w:rPr>
          <w:rFonts w:asciiTheme="minorEastAsia" w:hAnsiTheme="minorEastAsia" w:cs="仿宋_GB2312"/>
          <w:kern w:val="0"/>
          <w:sz w:val="24"/>
          <w:szCs w:val="24"/>
        </w:rPr>
        <w:t>1</w:t>
      </w:r>
      <w:r w:rsidRPr="00CD4A35">
        <w:rPr>
          <w:rFonts w:asciiTheme="minorEastAsia" w:hAnsiTheme="minorEastAsia" w:cs="仿宋_GB2312" w:hint="eastAsia"/>
          <w:kern w:val="0"/>
          <w:sz w:val="24"/>
          <w:szCs w:val="24"/>
        </w:rPr>
        <w:t>）。从学历上看，全国煤炭行业从业人员中，博士、硕士、本科、大专、大专以下人员分别为</w:t>
      </w:r>
      <w:r w:rsidRPr="00CD4A35">
        <w:rPr>
          <w:rFonts w:asciiTheme="minorEastAsia" w:hAnsiTheme="minorEastAsia" w:cs="仿宋_GB2312"/>
          <w:kern w:val="0"/>
          <w:sz w:val="24"/>
          <w:szCs w:val="24"/>
        </w:rPr>
        <w:t>3030</w:t>
      </w:r>
      <w:r w:rsidRPr="00CD4A35">
        <w:rPr>
          <w:rFonts w:asciiTheme="minorEastAsia" w:hAnsiTheme="minorEastAsia" w:cs="仿宋_GB2312" w:hint="eastAsia"/>
          <w:kern w:val="0"/>
          <w:sz w:val="24"/>
          <w:szCs w:val="24"/>
        </w:rPr>
        <w:t>人、</w:t>
      </w:r>
      <w:r w:rsidRPr="00CD4A35">
        <w:rPr>
          <w:rFonts w:asciiTheme="minorEastAsia" w:hAnsiTheme="minorEastAsia" w:cs="仿宋_GB2312"/>
          <w:kern w:val="0"/>
          <w:sz w:val="24"/>
          <w:szCs w:val="24"/>
        </w:rPr>
        <w:t>20490</w:t>
      </w:r>
      <w:r w:rsidRPr="00CD4A35">
        <w:rPr>
          <w:rFonts w:asciiTheme="minorEastAsia" w:hAnsiTheme="minorEastAsia" w:cs="仿宋_GB2312" w:hint="eastAsia"/>
          <w:kern w:val="0"/>
          <w:sz w:val="24"/>
          <w:szCs w:val="24"/>
        </w:rPr>
        <w:t>人、</w:t>
      </w:r>
      <w:r w:rsidRPr="00CD4A35">
        <w:rPr>
          <w:rFonts w:asciiTheme="minorEastAsia" w:hAnsiTheme="minorEastAsia" w:cs="仿宋_GB2312"/>
          <w:kern w:val="0"/>
          <w:sz w:val="24"/>
          <w:szCs w:val="24"/>
        </w:rPr>
        <w:t>300526</w:t>
      </w:r>
      <w:r w:rsidRPr="00CD4A35">
        <w:rPr>
          <w:rFonts w:asciiTheme="minorEastAsia" w:hAnsiTheme="minorEastAsia" w:cs="仿宋_GB2312" w:hint="eastAsia"/>
          <w:kern w:val="0"/>
          <w:sz w:val="24"/>
          <w:szCs w:val="24"/>
        </w:rPr>
        <w:t>人、</w:t>
      </w:r>
      <w:r w:rsidRPr="00CD4A35">
        <w:rPr>
          <w:rFonts w:asciiTheme="minorEastAsia" w:hAnsiTheme="minorEastAsia" w:cs="仿宋_GB2312"/>
          <w:kern w:val="0"/>
          <w:sz w:val="24"/>
          <w:szCs w:val="24"/>
        </w:rPr>
        <w:t>565203</w:t>
      </w:r>
      <w:r w:rsidRPr="00CD4A35">
        <w:rPr>
          <w:rFonts w:asciiTheme="minorEastAsia" w:hAnsiTheme="minorEastAsia" w:cs="仿宋_GB2312" w:hint="eastAsia"/>
          <w:kern w:val="0"/>
          <w:sz w:val="24"/>
          <w:szCs w:val="24"/>
        </w:rPr>
        <w:t>人和</w:t>
      </w:r>
      <w:r w:rsidRPr="00CD4A35">
        <w:rPr>
          <w:rFonts w:asciiTheme="minorEastAsia" w:hAnsiTheme="minorEastAsia" w:cs="仿宋_GB2312"/>
          <w:kern w:val="0"/>
          <w:sz w:val="24"/>
          <w:szCs w:val="24"/>
        </w:rPr>
        <w:t>4381699</w:t>
      </w:r>
      <w:r w:rsidRPr="00CD4A35">
        <w:rPr>
          <w:rFonts w:asciiTheme="minorEastAsia" w:hAnsiTheme="minorEastAsia" w:cs="仿宋_GB2312" w:hint="eastAsia"/>
          <w:kern w:val="0"/>
          <w:sz w:val="24"/>
          <w:szCs w:val="24"/>
        </w:rPr>
        <w:t>人，分别占</w:t>
      </w:r>
      <w:r w:rsidRPr="00CD4A35">
        <w:rPr>
          <w:rFonts w:asciiTheme="minorEastAsia" w:hAnsiTheme="minorEastAsia" w:cs="仿宋_GB2312"/>
          <w:kern w:val="0"/>
          <w:sz w:val="24"/>
          <w:szCs w:val="24"/>
        </w:rPr>
        <w:t>0.06%</w:t>
      </w:r>
      <w:r w:rsidRPr="00CD4A35">
        <w:rPr>
          <w:rFonts w:asciiTheme="minorEastAsia" w:hAnsiTheme="minorEastAsia" w:cs="仿宋_GB2312" w:hint="eastAsia"/>
          <w:kern w:val="0"/>
          <w:sz w:val="24"/>
          <w:szCs w:val="24"/>
        </w:rPr>
        <w:t>、</w:t>
      </w:r>
      <w:r w:rsidRPr="00CD4A35">
        <w:rPr>
          <w:rFonts w:asciiTheme="minorEastAsia" w:hAnsiTheme="minorEastAsia" w:cs="仿宋_GB2312"/>
          <w:kern w:val="0"/>
          <w:sz w:val="24"/>
          <w:szCs w:val="24"/>
        </w:rPr>
        <w:t>0.39%</w:t>
      </w:r>
      <w:r w:rsidRPr="00CD4A35">
        <w:rPr>
          <w:rFonts w:asciiTheme="minorEastAsia" w:hAnsiTheme="minorEastAsia" w:cs="仿宋_GB2312" w:hint="eastAsia"/>
          <w:kern w:val="0"/>
          <w:sz w:val="24"/>
          <w:szCs w:val="24"/>
        </w:rPr>
        <w:t>、</w:t>
      </w:r>
      <w:r w:rsidRPr="00CD4A35">
        <w:rPr>
          <w:rFonts w:asciiTheme="minorEastAsia" w:hAnsiTheme="minorEastAsia" w:cs="仿宋_GB2312"/>
          <w:kern w:val="0"/>
          <w:sz w:val="24"/>
          <w:szCs w:val="24"/>
        </w:rPr>
        <w:t>5.70%</w:t>
      </w:r>
      <w:r w:rsidRPr="00CD4A35">
        <w:rPr>
          <w:rFonts w:asciiTheme="minorEastAsia" w:hAnsiTheme="minorEastAsia" w:cs="仿宋_GB2312" w:hint="eastAsia"/>
          <w:kern w:val="0"/>
          <w:sz w:val="24"/>
          <w:szCs w:val="24"/>
        </w:rPr>
        <w:t>、</w:t>
      </w:r>
      <w:r w:rsidRPr="00CD4A35">
        <w:rPr>
          <w:rFonts w:asciiTheme="minorEastAsia" w:hAnsiTheme="minorEastAsia" w:cs="仿宋_GB2312"/>
          <w:kern w:val="0"/>
          <w:sz w:val="24"/>
          <w:szCs w:val="24"/>
        </w:rPr>
        <w:t>10.72%</w:t>
      </w:r>
      <w:r w:rsidRPr="00CD4A35">
        <w:rPr>
          <w:rFonts w:asciiTheme="minorEastAsia" w:hAnsiTheme="minorEastAsia" w:cs="仿宋_GB2312" w:hint="eastAsia"/>
          <w:kern w:val="0"/>
          <w:sz w:val="24"/>
          <w:szCs w:val="24"/>
        </w:rPr>
        <w:t>、</w:t>
      </w:r>
      <w:r w:rsidRPr="00CD4A35">
        <w:rPr>
          <w:rFonts w:asciiTheme="minorEastAsia" w:hAnsiTheme="minorEastAsia" w:cs="仿宋_GB2312"/>
          <w:kern w:val="0"/>
          <w:sz w:val="24"/>
          <w:szCs w:val="24"/>
        </w:rPr>
        <w:t>16.87%</w:t>
      </w:r>
      <w:r w:rsidRPr="00CD4A35">
        <w:rPr>
          <w:rFonts w:asciiTheme="minorEastAsia" w:hAnsiTheme="minorEastAsia" w:cs="仿宋_GB2312" w:hint="eastAsia"/>
          <w:kern w:val="0"/>
          <w:sz w:val="24"/>
          <w:szCs w:val="24"/>
        </w:rPr>
        <w:t>和</w:t>
      </w:r>
      <w:r w:rsidRPr="00CD4A35">
        <w:rPr>
          <w:rFonts w:asciiTheme="minorEastAsia" w:hAnsiTheme="minorEastAsia" w:cs="仿宋_GB2312"/>
          <w:kern w:val="0"/>
          <w:sz w:val="24"/>
          <w:szCs w:val="24"/>
        </w:rPr>
        <w:t>83.13%</w:t>
      </w:r>
      <w:r w:rsidRPr="00CD4A35">
        <w:rPr>
          <w:rFonts w:asciiTheme="minorEastAsia" w:hAnsiTheme="minorEastAsia" w:cs="仿宋_GB2312" w:hint="eastAsia"/>
          <w:kern w:val="0"/>
          <w:sz w:val="24"/>
          <w:szCs w:val="24"/>
        </w:rPr>
        <w:t>（见表</w:t>
      </w:r>
      <w:r w:rsidRPr="00CD4A35">
        <w:rPr>
          <w:rFonts w:asciiTheme="minorEastAsia" w:hAnsiTheme="minorEastAsia" w:cs="仿宋_GB2312"/>
          <w:kern w:val="0"/>
          <w:sz w:val="24"/>
          <w:szCs w:val="24"/>
        </w:rPr>
        <w:t>2</w:t>
      </w:r>
      <w:r w:rsidRPr="00CD4A35">
        <w:rPr>
          <w:rFonts w:asciiTheme="minorEastAsia" w:hAnsiTheme="minorEastAsia" w:cs="仿宋_GB2312" w:hint="eastAsia"/>
          <w:kern w:val="0"/>
          <w:sz w:val="24"/>
          <w:szCs w:val="24"/>
        </w:rPr>
        <w:t>）。据统计，煤炭方面的毕业生尤其是煤炭主体专业如采矿、地质、煤矿机电、安全类等毕业生，供需比例为</w:t>
      </w:r>
      <w:r w:rsidRPr="00CD4A35">
        <w:rPr>
          <w:rFonts w:asciiTheme="minorEastAsia" w:hAnsiTheme="minorEastAsia" w:cs="仿宋_GB2312"/>
          <w:kern w:val="0"/>
          <w:sz w:val="24"/>
          <w:szCs w:val="24"/>
        </w:rPr>
        <w:t>1</w:t>
      </w:r>
      <w:r w:rsidRPr="00CD4A35">
        <w:rPr>
          <w:rFonts w:asciiTheme="minorEastAsia" w:hAnsiTheme="minorEastAsia" w:cs="仿宋_GB2312" w:hint="eastAsia"/>
          <w:kern w:val="0"/>
          <w:sz w:val="24"/>
          <w:szCs w:val="24"/>
        </w:rPr>
        <w:t>：</w:t>
      </w:r>
      <w:r w:rsidRPr="00CD4A35">
        <w:rPr>
          <w:rFonts w:asciiTheme="minorEastAsia" w:hAnsiTheme="minorEastAsia" w:cs="仿宋_GB2312"/>
          <w:kern w:val="0"/>
          <w:sz w:val="24"/>
          <w:szCs w:val="24"/>
        </w:rPr>
        <w:t>3</w:t>
      </w:r>
      <w:r w:rsidRPr="00CD4A35">
        <w:rPr>
          <w:rFonts w:asciiTheme="minorEastAsia" w:hAnsiTheme="minorEastAsia" w:cs="仿宋_GB2312" w:hint="eastAsia"/>
          <w:kern w:val="0"/>
          <w:sz w:val="24"/>
          <w:szCs w:val="24"/>
        </w:rPr>
        <w:t>，目前，煤炭企业专业技术人才总量不足（见表</w:t>
      </w:r>
      <w:r w:rsidRPr="00CD4A35">
        <w:rPr>
          <w:rFonts w:asciiTheme="minorEastAsia" w:hAnsiTheme="minorEastAsia" w:cs="仿宋_GB2312"/>
          <w:kern w:val="0"/>
          <w:sz w:val="24"/>
          <w:szCs w:val="24"/>
        </w:rPr>
        <w:t>3</w:t>
      </w:r>
      <w:r w:rsidRPr="00CD4A35">
        <w:rPr>
          <w:rFonts w:asciiTheme="minorEastAsia" w:hAnsiTheme="minorEastAsia" w:cs="仿宋_GB2312" w:hint="eastAsia"/>
          <w:kern w:val="0"/>
          <w:sz w:val="24"/>
          <w:szCs w:val="24"/>
        </w:rPr>
        <w:t>），尤其是煤炭生产一线高技能人才更为匮乏（见表</w:t>
      </w:r>
      <w:r w:rsidRPr="00CD4A35">
        <w:rPr>
          <w:rFonts w:asciiTheme="minorEastAsia" w:hAnsiTheme="minorEastAsia" w:cs="仿宋_GB2312"/>
          <w:kern w:val="0"/>
          <w:sz w:val="24"/>
          <w:szCs w:val="24"/>
        </w:rPr>
        <w:t>4</w:t>
      </w:r>
      <w:r w:rsidRPr="00CD4A35">
        <w:rPr>
          <w:rFonts w:asciiTheme="minorEastAsia" w:hAnsiTheme="minorEastAsia" w:cs="仿宋_GB2312" w:hint="eastAsia"/>
          <w:kern w:val="0"/>
          <w:sz w:val="24"/>
          <w:szCs w:val="24"/>
        </w:rPr>
        <w:t>）。从业人员中，</w:t>
      </w:r>
      <w:r w:rsidRPr="00CD4A35">
        <w:rPr>
          <w:rFonts w:asciiTheme="minorEastAsia" w:hAnsiTheme="minorEastAsia" w:cs="仿宋_GB2312"/>
          <w:kern w:val="0"/>
          <w:sz w:val="24"/>
          <w:szCs w:val="24"/>
        </w:rPr>
        <w:t>46</w:t>
      </w:r>
      <w:r w:rsidRPr="00CD4A35">
        <w:rPr>
          <w:rFonts w:asciiTheme="minorEastAsia" w:hAnsiTheme="minorEastAsia" w:cs="仿宋_GB2312" w:hint="eastAsia"/>
          <w:kern w:val="0"/>
          <w:sz w:val="24"/>
          <w:szCs w:val="24"/>
        </w:rPr>
        <w:t>岁以下的人员</w:t>
      </w:r>
      <w:proofErr w:type="gramStart"/>
      <w:r w:rsidRPr="00CD4A35">
        <w:rPr>
          <w:rFonts w:asciiTheme="minorEastAsia" w:hAnsiTheme="minorEastAsia" w:cs="仿宋_GB2312" w:hint="eastAsia"/>
          <w:kern w:val="0"/>
          <w:sz w:val="24"/>
          <w:szCs w:val="24"/>
        </w:rPr>
        <w:t>占比较</w:t>
      </w:r>
      <w:proofErr w:type="gramEnd"/>
      <w:r w:rsidRPr="00CD4A35">
        <w:rPr>
          <w:rFonts w:asciiTheme="minorEastAsia" w:hAnsiTheme="minorEastAsia" w:cs="仿宋_GB2312" w:hint="eastAsia"/>
          <w:kern w:val="0"/>
          <w:sz w:val="24"/>
          <w:szCs w:val="24"/>
        </w:rPr>
        <w:t>大（见表</w:t>
      </w:r>
      <w:r w:rsidRPr="00CD4A35">
        <w:rPr>
          <w:rFonts w:asciiTheme="minorEastAsia" w:hAnsiTheme="minorEastAsia" w:cs="仿宋_GB2312"/>
          <w:kern w:val="0"/>
          <w:sz w:val="24"/>
          <w:szCs w:val="24"/>
        </w:rPr>
        <w:t>5</w:t>
      </w:r>
      <w:r w:rsidRPr="00CD4A35">
        <w:rPr>
          <w:rFonts w:asciiTheme="minorEastAsia" w:hAnsiTheme="minorEastAsia" w:cs="仿宋_GB2312" w:hint="eastAsia"/>
          <w:kern w:val="0"/>
          <w:sz w:val="24"/>
          <w:szCs w:val="24"/>
        </w:rPr>
        <w:t>），具有开展学历教育的基础和年龄可行性。</w:t>
      </w:r>
    </w:p>
    <w:tbl>
      <w:tblPr>
        <w:tblW w:w="9180" w:type="dxa"/>
        <w:jc w:val="center"/>
        <w:tblLayout w:type="fixed"/>
        <w:tblLook w:val="0000" w:firstRow="0" w:lastRow="0" w:firstColumn="0" w:lastColumn="0" w:noHBand="0" w:noVBand="0"/>
      </w:tblPr>
      <w:tblGrid>
        <w:gridCol w:w="1080"/>
        <w:gridCol w:w="900"/>
        <w:gridCol w:w="900"/>
        <w:gridCol w:w="180"/>
        <w:gridCol w:w="720"/>
        <w:gridCol w:w="360"/>
        <w:gridCol w:w="540"/>
        <w:gridCol w:w="540"/>
        <w:gridCol w:w="450"/>
        <w:gridCol w:w="630"/>
        <w:gridCol w:w="180"/>
        <w:gridCol w:w="900"/>
        <w:gridCol w:w="900"/>
        <w:gridCol w:w="180"/>
        <w:gridCol w:w="720"/>
      </w:tblGrid>
      <w:tr w:rsidR="000A34C5" w:rsidRPr="00CD4A35" w:rsidTr="009F710F">
        <w:trPr>
          <w:trHeight w:val="465"/>
          <w:jc w:val="center"/>
        </w:trPr>
        <w:tc>
          <w:tcPr>
            <w:tcW w:w="9180" w:type="dxa"/>
            <w:gridSpan w:val="15"/>
            <w:tcBorders>
              <w:top w:val="nil"/>
              <w:bottom w:val="single" w:sz="12" w:space="0" w:color="auto"/>
              <w:right w:val="nil"/>
            </w:tcBorders>
            <w:vAlign w:val="center"/>
          </w:tcPr>
          <w:p w:rsidR="000A34C5" w:rsidRPr="00CD4A35" w:rsidRDefault="000A34C5" w:rsidP="00CD4A35">
            <w:pPr>
              <w:widowControl/>
              <w:spacing w:beforeLines="50" w:before="156" w:afterLines="50" w:after="156" w:line="360" w:lineRule="auto"/>
              <w:jc w:val="center"/>
              <w:rPr>
                <w:rFonts w:asciiTheme="minorEastAsia" w:hAnsiTheme="minorEastAsia" w:cs="Times New Roman"/>
                <w:b/>
                <w:kern w:val="0"/>
                <w:sz w:val="24"/>
                <w:szCs w:val="24"/>
              </w:rPr>
            </w:pPr>
            <w:r w:rsidRPr="00CD4A35">
              <w:rPr>
                <w:rFonts w:asciiTheme="minorEastAsia" w:hAnsiTheme="minorEastAsia" w:cs="宋体" w:hint="eastAsia"/>
                <w:b/>
                <w:kern w:val="0"/>
                <w:sz w:val="24"/>
                <w:szCs w:val="24"/>
              </w:rPr>
              <w:t>表</w:t>
            </w:r>
            <w:r w:rsidRPr="00CD4A35">
              <w:rPr>
                <w:rFonts w:asciiTheme="minorEastAsia" w:hAnsiTheme="minorEastAsia" w:cs="宋体"/>
                <w:b/>
                <w:kern w:val="0"/>
                <w:sz w:val="24"/>
                <w:szCs w:val="24"/>
              </w:rPr>
              <w:t xml:space="preserve">1  </w:t>
            </w:r>
            <w:r w:rsidRPr="00CD4A35">
              <w:rPr>
                <w:rFonts w:asciiTheme="minorEastAsia" w:hAnsiTheme="minorEastAsia" w:cs="宋体" w:hint="eastAsia"/>
                <w:b/>
                <w:kern w:val="0"/>
                <w:sz w:val="24"/>
                <w:szCs w:val="24"/>
              </w:rPr>
              <w:t>煤炭行业从业人员和人才分布情况表（按省份）</w:t>
            </w:r>
          </w:p>
        </w:tc>
      </w:tr>
      <w:tr w:rsidR="000A34C5" w:rsidRPr="00CD4A35" w:rsidTr="009F710F">
        <w:trPr>
          <w:trHeight w:val="599"/>
          <w:jc w:val="center"/>
        </w:trPr>
        <w:tc>
          <w:tcPr>
            <w:tcW w:w="1080" w:type="dxa"/>
            <w:tcBorders>
              <w:top w:val="single" w:sz="12" w:space="0" w:color="auto"/>
              <w:bottom w:val="single" w:sz="4" w:space="0" w:color="auto"/>
              <w:right w:val="single" w:sz="4" w:space="0" w:color="auto"/>
            </w:tcBorders>
            <w:vAlign w:val="center"/>
          </w:tcPr>
          <w:p w:rsidR="000A34C5" w:rsidRPr="00CD4A35" w:rsidRDefault="000A34C5" w:rsidP="00CD4A35">
            <w:pPr>
              <w:widowControl/>
              <w:jc w:val="left"/>
              <w:rPr>
                <w:rFonts w:asciiTheme="minorEastAsia" w:hAnsiTheme="minorEastAsia" w:cs="Times New Roman"/>
                <w:kern w:val="0"/>
                <w:szCs w:val="21"/>
              </w:rPr>
            </w:pPr>
            <w:r w:rsidRPr="00CD4A35">
              <w:rPr>
                <w:rFonts w:asciiTheme="minorEastAsia" w:hAnsiTheme="minorEastAsia" w:cs="宋体" w:hint="eastAsia"/>
                <w:kern w:val="0"/>
                <w:szCs w:val="21"/>
              </w:rPr>
              <w:t xml:space="preserve">　</w:t>
            </w:r>
          </w:p>
        </w:tc>
        <w:tc>
          <w:tcPr>
            <w:tcW w:w="900" w:type="dxa"/>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从业</w:t>
            </w:r>
          </w:p>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人数</w:t>
            </w:r>
          </w:p>
        </w:tc>
        <w:tc>
          <w:tcPr>
            <w:tcW w:w="900" w:type="dxa"/>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省从业人数</w:t>
            </w:r>
            <w:r w:rsidRPr="00CD4A35">
              <w:rPr>
                <w:rFonts w:asciiTheme="minorEastAsia" w:hAnsiTheme="minorEastAsia" w:cs="宋体"/>
                <w:kern w:val="0"/>
                <w:szCs w:val="21"/>
              </w:rPr>
              <w:t>/</w:t>
            </w:r>
            <w:r w:rsidRPr="00CD4A35">
              <w:rPr>
                <w:rFonts w:asciiTheme="minorEastAsia" w:hAnsiTheme="minorEastAsia" w:cs="宋体" w:hint="eastAsia"/>
                <w:kern w:val="0"/>
                <w:szCs w:val="21"/>
              </w:rPr>
              <w:t>行业从业人数</w:t>
            </w:r>
            <w:r w:rsidRPr="00CD4A35">
              <w:rPr>
                <w:rFonts w:asciiTheme="minorEastAsia" w:hAnsiTheme="minorEastAsia" w:cs="宋体"/>
                <w:kern w:val="0"/>
                <w:szCs w:val="21"/>
              </w:rPr>
              <w:t>(%)</w:t>
            </w:r>
          </w:p>
        </w:tc>
        <w:tc>
          <w:tcPr>
            <w:tcW w:w="900" w:type="dxa"/>
            <w:gridSpan w:val="2"/>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人才数</w:t>
            </w:r>
          </w:p>
        </w:tc>
        <w:tc>
          <w:tcPr>
            <w:tcW w:w="900" w:type="dxa"/>
            <w:gridSpan w:val="2"/>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省人才数</w:t>
            </w:r>
            <w:r w:rsidRPr="00CD4A35">
              <w:rPr>
                <w:rFonts w:asciiTheme="minorEastAsia" w:hAnsiTheme="minorEastAsia" w:cs="宋体"/>
                <w:kern w:val="0"/>
                <w:szCs w:val="21"/>
              </w:rPr>
              <w:t>/</w:t>
            </w:r>
            <w:r w:rsidRPr="00CD4A35">
              <w:rPr>
                <w:rFonts w:asciiTheme="minorEastAsia" w:hAnsiTheme="minorEastAsia" w:cs="宋体" w:hint="eastAsia"/>
                <w:kern w:val="0"/>
                <w:szCs w:val="21"/>
              </w:rPr>
              <w:t>省从业人数</w:t>
            </w:r>
            <w:r w:rsidRPr="00CD4A35">
              <w:rPr>
                <w:rFonts w:asciiTheme="minorEastAsia" w:hAnsiTheme="minorEastAsia" w:cs="宋体"/>
                <w:kern w:val="0"/>
                <w:szCs w:val="21"/>
              </w:rPr>
              <w:t>(%)</w:t>
            </w:r>
          </w:p>
        </w:tc>
        <w:tc>
          <w:tcPr>
            <w:tcW w:w="990" w:type="dxa"/>
            <w:gridSpan w:val="2"/>
            <w:tcBorders>
              <w:top w:val="single" w:sz="12" w:space="0" w:color="auto"/>
              <w:left w:val="nil"/>
              <w:bottom w:val="single" w:sz="4" w:space="0" w:color="auto"/>
              <w:right w:val="single" w:sz="4" w:space="0" w:color="auto"/>
            </w:tcBorders>
            <w:vAlign w:val="bottom"/>
          </w:tcPr>
          <w:p w:rsidR="000A34C5" w:rsidRPr="00CD4A35" w:rsidRDefault="000A34C5" w:rsidP="00CD4A35">
            <w:pPr>
              <w:widowControl/>
              <w:jc w:val="left"/>
              <w:rPr>
                <w:rFonts w:asciiTheme="minorEastAsia" w:hAnsiTheme="minorEastAsia" w:cs="Times New Roman"/>
                <w:b/>
                <w:bCs/>
                <w:kern w:val="0"/>
                <w:szCs w:val="21"/>
              </w:rPr>
            </w:pPr>
            <w:r w:rsidRPr="00CD4A35">
              <w:rPr>
                <w:rFonts w:asciiTheme="minorEastAsia" w:hAnsiTheme="minorEastAsia" w:cs="宋体" w:hint="eastAsia"/>
                <w:b/>
                <w:bCs/>
                <w:kern w:val="0"/>
                <w:szCs w:val="21"/>
              </w:rPr>
              <w:t xml:space="preserve">　</w:t>
            </w:r>
          </w:p>
        </w:tc>
        <w:tc>
          <w:tcPr>
            <w:tcW w:w="810" w:type="dxa"/>
            <w:gridSpan w:val="2"/>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从业</w:t>
            </w:r>
          </w:p>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人数</w:t>
            </w:r>
          </w:p>
        </w:tc>
        <w:tc>
          <w:tcPr>
            <w:tcW w:w="900" w:type="dxa"/>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省从业人数</w:t>
            </w:r>
            <w:r w:rsidRPr="00CD4A35">
              <w:rPr>
                <w:rFonts w:asciiTheme="minorEastAsia" w:hAnsiTheme="minorEastAsia" w:cs="宋体"/>
                <w:kern w:val="0"/>
                <w:szCs w:val="21"/>
              </w:rPr>
              <w:t>/</w:t>
            </w:r>
            <w:r w:rsidRPr="00CD4A35">
              <w:rPr>
                <w:rFonts w:asciiTheme="minorEastAsia" w:hAnsiTheme="minorEastAsia" w:cs="宋体" w:hint="eastAsia"/>
                <w:kern w:val="0"/>
                <w:szCs w:val="21"/>
              </w:rPr>
              <w:t>行业从业人数</w:t>
            </w:r>
            <w:r w:rsidRPr="00CD4A35">
              <w:rPr>
                <w:rFonts w:asciiTheme="minorEastAsia" w:hAnsiTheme="minorEastAsia" w:cs="宋体"/>
                <w:kern w:val="0"/>
                <w:szCs w:val="21"/>
              </w:rPr>
              <w:t>(%)</w:t>
            </w:r>
          </w:p>
        </w:tc>
        <w:tc>
          <w:tcPr>
            <w:tcW w:w="900" w:type="dxa"/>
            <w:tcBorders>
              <w:top w:val="single" w:sz="12" w:space="0" w:color="auto"/>
              <w:left w:val="nil"/>
              <w:bottom w:val="single" w:sz="4" w:space="0" w:color="auto"/>
              <w:right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人才数</w:t>
            </w:r>
          </w:p>
        </w:tc>
        <w:tc>
          <w:tcPr>
            <w:tcW w:w="900" w:type="dxa"/>
            <w:gridSpan w:val="2"/>
            <w:tcBorders>
              <w:top w:val="single" w:sz="12" w:space="0" w:color="auto"/>
              <w:left w:val="nil"/>
              <w:bottom w:val="single" w:sz="4"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省人才数</w:t>
            </w:r>
            <w:r w:rsidRPr="00CD4A35">
              <w:rPr>
                <w:rFonts w:asciiTheme="minorEastAsia" w:hAnsiTheme="minorEastAsia" w:cs="宋体"/>
                <w:kern w:val="0"/>
                <w:szCs w:val="21"/>
              </w:rPr>
              <w:t>/</w:t>
            </w:r>
            <w:r w:rsidRPr="00CD4A35">
              <w:rPr>
                <w:rFonts w:asciiTheme="minorEastAsia" w:hAnsiTheme="minorEastAsia" w:cs="宋体" w:hint="eastAsia"/>
                <w:kern w:val="0"/>
                <w:szCs w:val="21"/>
              </w:rPr>
              <w:t>省从业人数</w:t>
            </w:r>
            <w:r w:rsidRPr="00CD4A35">
              <w:rPr>
                <w:rFonts w:asciiTheme="minorEastAsia" w:hAnsiTheme="minorEastAsia" w:cs="宋体"/>
                <w:kern w:val="0"/>
                <w:szCs w:val="21"/>
              </w:rPr>
              <w:t>(%)</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合计</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5270948</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100</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593981</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11.27</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16</w:t>
            </w:r>
            <w:r w:rsidRPr="00CD4A35">
              <w:rPr>
                <w:rFonts w:asciiTheme="minorEastAsia" w:hAnsiTheme="minorEastAsia" w:cs="宋体" w:hint="eastAsia"/>
                <w:kern w:val="0"/>
                <w:szCs w:val="21"/>
              </w:rPr>
              <w:t>、河南</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641427</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12.17</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54975</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8.57</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w:t>
            </w:r>
            <w:r w:rsidRPr="00CD4A35">
              <w:rPr>
                <w:rFonts w:asciiTheme="minorEastAsia" w:hAnsiTheme="minorEastAsia" w:cs="宋体" w:hint="eastAsia"/>
                <w:kern w:val="0"/>
                <w:szCs w:val="21"/>
              </w:rPr>
              <w:t>、北京</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31754</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0.60</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9460</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29.79</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17</w:t>
            </w:r>
            <w:r w:rsidRPr="00CD4A35">
              <w:rPr>
                <w:rFonts w:asciiTheme="minorEastAsia" w:hAnsiTheme="minorEastAsia" w:cs="宋体" w:hint="eastAsia"/>
                <w:kern w:val="0"/>
                <w:szCs w:val="21"/>
              </w:rPr>
              <w:t>、湖北</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17970</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0.34</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2550</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14.19</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w:t>
            </w:r>
            <w:r w:rsidRPr="00CD4A35">
              <w:rPr>
                <w:rFonts w:asciiTheme="minorEastAsia" w:hAnsiTheme="minorEastAsia" w:cs="宋体" w:hint="eastAsia"/>
                <w:kern w:val="0"/>
                <w:szCs w:val="21"/>
              </w:rPr>
              <w:t>、天津</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512</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0.01</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79</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15.43</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18</w:t>
            </w:r>
            <w:r w:rsidRPr="00CD4A35">
              <w:rPr>
                <w:rFonts w:asciiTheme="minorEastAsia" w:hAnsiTheme="minorEastAsia" w:cs="宋体" w:hint="eastAsia"/>
                <w:kern w:val="0"/>
                <w:szCs w:val="21"/>
              </w:rPr>
              <w:t>、湖南</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221876</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4.21</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22156</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9.99</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w:t>
            </w:r>
            <w:r w:rsidRPr="00CD4A35">
              <w:rPr>
                <w:rFonts w:asciiTheme="minorEastAsia" w:hAnsiTheme="minorEastAsia" w:cs="宋体" w:hint="eastAsia"/>
                <w:kern w:val="0"/>
                <w:szCs w:val="21"/>
              </w:rPr>
              <w:t>、河北</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206969</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3.93</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30581</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14.78</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w:t>
            </w:r>
            <w:r w:rsidRPr="00CD4A35">
              <w:rPr>
                <w:rFonts w:asciiTheme="minorEastAsia" w:hAnsiTheme="minorEastAsia" w:cs="宋体" w:hint="eastAsia"/>
                <w:kern w:val="0"/>
                <w:szCs w:val="21"/>
              </w:rPr>
              <w:t>、广东</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1628</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0.03</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794</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48.77</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w:t>
            </w:r>
            <w:r w:rsidRPr="00CD4A35">
              <w:rPr>
                <w:rFonts w:asciiTheme="minorEastAsia" w:hAnsiTheme="minorEastAsia" w:cs="宋体" w:hint="eastAsia"/>
                <w:kern w:val="0"/>
                <w:szCs w:val="21"/>
              </w:rPr>
              <w:t>、山西</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1038908</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19.71</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115349</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11.10</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20</w:t>
            </w:r>
            <w:r w:rsidRPr="00CD4A35">
              <w:rPr>
                <w:rFonts w:asciiTheme="minorEastAsia" w:hAnsiTheme="minorEastAsia" w:cs="宋体" w:hint="eastAsia"/>
                <w:kern w:val="0"/>
                <w:szCs w:val="21"/>
              </w:rPr>
              <w:t>、广西</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22145</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0.42</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1902</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8.59</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w:t>
            </w:r>
            <w:r w:rsidRPr="00CD4A35">
              <w:rPr>
                <w:rFonts w:asciiTheme="minorEastAsia" w:hAnsiTheme="minorEastAsia" w:cs="宋体" w:hint="eastAsia"/>
                <w:kern w:val="0"/>
                <w:szCs w:val="21"/>
              </w:rPr>
              <w:t>、内蒙古</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191753</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3.64</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30056</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15.67</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21</w:t>
            </w:r>
            <w:r w:rsidRPr="00CD4A35">
              <w:rPr>
                <w:rFonts w:asciiTheme="minorEastAsia" w:hAnsiTheme="minorEastAsia" w:cs="宋体" w:hint="eastAsia"/>
                <w:kern w:val="0"/>
                <w:szCs w:val="21"/>
              </w:rPr>
              <w:t>、海南</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w:t>
            </w:r>
            <w:r w:rsidRPr="00CD4A35">
              <w:rPr>
                <w:rFonts w:asciiTheme="minorEastAsia" w:hAnsiTheme="minorEastAsia" w:cs="宋体" w:hint="eastAsia"/>
                <w:kern w:val="0"/>
                <w:szCs w:val="21"/>
              </w:rPr>
              <w:t>、辽宁</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194322</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3.69</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40645</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20.92</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22</w:t>
            </w:r>
            <w:r w:rsidRPr="00CD4A35">
              <w:rPr>
                <w:rFonts w:asciiTheme="minorEastAsia" w:hAnsiTheme="minorEastAsia" w:cs="宋体" w:hint="eastAsia"/>
                <w:kern w:val="0"/>
                <w:szCs w:val="21"/>
              </w:rPr>
              <w:t>、重庆</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175422</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3.33</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11167</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6.37</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w:t>
            </w:r>
            <w:r w:rsidRPr="00CD4A35">
              <w:rPr>
                <w:rFonts w:asciiTheme="minorEastAsia" w:hAnsiTheme="minorEastAsia" w:cs="宋体" w:hint="eastAsia"/>
                <w:kern w:val="0"/>
                <w:szCs w:val="21"/>
              </w:rPr>
              <w:t>、吉林</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76298</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1.45</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8423</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11.04</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23</w:t>
            </w:r>
            <w:r w:rsidRPr="00CD4A35">
              <w:rPr>
                <w:rFonts w:asciiTheme="minorEastAsia" w:hAnsiTheme="minorEastAsia" w:cs="宋体" w:hint="eastAsia"/>
                <w:kern w:val="0"/>
                <w:szCs w:val="21"/>
              </w:rPr>
              <w:t>、四川</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302967</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5.75</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15675</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5.17</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w:t>
            </w:r>
            <w:r w:rsidRPr="00CD4A35">
              <w:rPr>
                <w:rFonts w:asciiTheme="minorEastAsia" w:hAnsiTheme="minorEastAsia" w:cs="宋体" w:hint="eastAsia"/>
                <w:kern w:val="0"/>
                <w:szCs w:val="21"/>
              </w:rPr>
              <w:t>、黑龙江</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310892</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5.90</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32895</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10.58</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24</w:t>
            </w:r>
            <w:r w:rsidRPr="00CD4A35">
              <w:rPr>
                <w:rFonts w:asciiTheme="minorEastAsia" w:hAnsiTheme="minorEastAsia" w:cs="宋体" w:hint="eastAsia"/>
                <w:kern w:val="0"/>
                <w:szCs w:val="21"/>
              </w:rPr>
              <w:t>、贵州</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290689</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5.51</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21082</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7.25</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w:t>
            </w:r>
            <w:r w:rsidRPr="00CD4A35">
              <w:rPr>
                <w:rFonts w:asciiTheme="minorEastAsia" w:hAnsiTheme="minorEastAsia" w:cs="宋体" w:hint="eastAsia"/>
                <w:kern w:val="0"/>
                <w:szCs w:val="21"/>
              </w:rPr>
              <w:t>、上海</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1122</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0.02</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318</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28.34</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25</w:t>
            </w:r>
            <w:r w:rsidRPr="00CD4A35">
              <w:rPr>
                <w:rFonts w:asciiTheme="minorEastAsia" w:hAnsiTheme="minorEastAsia" w:cs="宋体" w:hint="eastAsia"/>
                <w:kern w:val="0"/>
                <w:szCs w:val="21"/>
              </w:rPr>
              <w:t>、云南</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123769</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2.35</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6421</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5.19</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w:t>
            </w:r>
            <w:r w:rsidRPr="00CD4A35">
              <w:rPr>
                <w:rFonts w:asciiTheme="minorEastAsia" w:hAnsiTheme="minorEastAsia" w:cs="宋体" w:hint="eastAsia"/>
                <w:kern w:val="0"/>
                <w:szCs w:val="21"/>
              </w:rPr>
              <w:t>、江苏</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109820</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2.08</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15814</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14.40</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26</w:t>
            </w:r>
            <w:r w:rsidRPr="00CD4A35">
              <w:rPr>
                <w:rFonts w:asciiTheme="minorEastAsia" w:hAnsiTheme="minorEastAsia" w:cs="宋体" w:hint="eastAsia"/>
                <w:kern w:val="0"/>
                <w:szCs w:val="21"/>
              </w:rPr>
              <w:t>、西藏</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宋体"/>
                <w:kern w:val="0"/>
                <w:szCs w:val="21"/>
              </w:rPr>
            </w:pPr>
            <w:r w:rsidRPr="00CD4A35">
              <w:rPr>
                <w:rFonts w:asciiTheme="minorEastAsia" w:hAnsiTheme="minorEastAsia" w:cs="宋体"/>
                <w:kern w:val="0"/>
                <w:szCs w:val="21"/>
              </w:rPr>
              <w:t>0</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w:t>
            </w:r>
            <w:r w:rsidRPr="00CD4A35">
              <w:rPr>
                <w:rFonts w:asciiTheme="minorEastAsia" w:hAnsiTheme="minorEastAsia" w:cs="宋体" w:hint="eastAsia"/>
                <w:kern w:val="0"/>
                <w:szCs w:val="21"/>
              </w:rPr>
              <w:t>、浙江</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3466</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0.07</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369</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10.65</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27</w:t>
            </w:r>
            <w:r w:rsidRPr="00CD4A35">
              <w:rPr>
                <w:rFonts w:asciiTheme="minorEastAsia" w:hAnsiTheme="minorEastAsia" w:cs="宋体" w:hint="eastAsia"/>
                <w:kern w:val="0"/>
                <w:szCs w:val="21"/>
              </w:rPr>
              <w:t>、陕西</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123506</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2.34</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16027</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12.98</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lastRenderedPageBreak/>
              <w:t>12</w:t>
            </w:r>
            <w:r w:rsidRPr="00CD4A35">
              <w:rPr>
                <w:rFonts w:asciiTheme="minorEastAsia" w:hAnsiTheme="minorEastAsia" w:cs="宋体" w:hint="eastAsia"/>
                <w:kern w:val="0"/>
                <w:szCs w:val="21"/>
              </w:rPr>
              <w:t>、安徽</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308709</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5.86</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46482</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15.06</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28</w:t>
            </w:r>
            <w:r w:rsidRPr="00CD4A35">
              <w:rPr>
                <w:rFonts w:asciiTheme="minorEastAsia" w:hAnsiTheme="minorEastAsia" w:cs="宋体" w:hint="eastAsia"/>
                <w:kern w:val="0"/>
                <w:szCs w:val="21"/>
              </w:rPr>
              <w:t>、甘肃</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57999</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1.10</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6711</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11.57</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13</w:t>
            </w:r>
            <w:r w:rsidRPr="00CD4A35">
              <w:rPr>
                <w:rFonts w:asciiTheme="minorEastAsia" w:hAnsiTheme="minorEastAsia" w:cs="宋体" w:hint="eastAsia"/>
                <w:kern w:val="0"/>
                <w:szCs w:val="21"/>
              </w:rPr>
              <w:t>、福建</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50130</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0.95</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4897</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9.77</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29</w:t>
            </w:r>
            <w:r w:rsidRPr="00CD4A35">
              <w:rPr>
                <w:rFonts w:asciiTheme="minorEastAsia" w:hAnsiTheme="minorEastAsia" w:cs="宋体" w:hint="eastAsia"/>
                <w:kern w:val="0"/>
                <w:szCs w:val="21"/>
              </w:rPr>
              <w:t>、青海</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11794</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0.22</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1207</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10.23</w:t>
            </w:r>
          </w:p>
        </w:tc>
      </w:tr>
      <w:tr w:rsidR="000A34C5" w:rsidRPr="00CD4A35" w:rsidTr="009F710F">
        <w:trPr>
          <w:trHeight w:val="510"/>
          <w:jc w:val="center"/>
        </w:trPr>
        <w:tc>
          <w:tcPr>
            <w:tcW w:w="1080" w:type="dxa"/>
            <w:tcBorders>
              <w:top w:val="single" w:sz="4" w:space="0" w:color="auto"/>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14</w:t>
            </w:r>
            <w:r w:rsidRPr="00CD4A35">
              <w:rPr>
                <w:rFonts w:asciiTheme="minorEastAsia" w:hAnsiTheme="minorEastAsia" w:cs="宋体" w:hint="eastAsia"/>
                <w:kern w:val="0"/>
                <w:szCs w:val="21"/>
              </w:rPr>
              <w:t>、江西</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99877</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1.89</w:t>
            </w:r>
          </w:p>
        </w:tc>
        <w:tc>
          <w:tcPr>
            <w:tcW w:w="90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10692</w:t>
            </w:r>
          </w:p>
        </w:tc>
        <w:tc>
          <w:tcPr>
            <w:tcW w:w="900" w:type="dxa"/>
            <w:gridSpan w:val="2"/>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10.71</w:t>
            </w:r>
          </w:p>
        </w:tc>
        <w:tc>
          <w:tcPr>
            <w:tcW w:w="990" w:type="dxa"/>
            <w:gridSpan w:val="2"/>
            <w:tcBorders>
              <w:top w:val="single" w:sz="4" w:space="0" w:color="auto"/>
              <w:left w:val="nil"/>
              <w:bottom w:val="single" w:sz="4"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30</w:t>
            </w:r>
            <w:r w:rsidRPr="00CD4A35">
              <w:rPr>
                <w:rFonts w:asciiTheme="minorEastAsia" w:hAnsiTheme="minorEastAsia" w:cs="宋体" w:hint="eastAsia"/>
                <w:kern w:val="0"/>
                <w:szCs w:val="21"/>
              </w:rPr>
              <w:t>、宁夏</w:t>
            </w:r>
          </w:p>
        </w:tc>
        <w:tc>
          <w:tcPr>
            <w:tcW w:w="810" w:type="dxa"/>
            <w:gridSpan w:val="2"/>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73156</w:t>
            </w:r>
          </w:p>
        </w:tc>
        <w:tc>
          <w:tcPr>
            <w:tcW w:w="900" w:type="dxa"/>
            <w:tcBorders>
              <w:top w:val="single" w:sz="4" w:space="0" w:color="auto"/>
              <w:left w:val="nil"/>
              <w:bottom w:val="single" w:sz="4"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1.39</w:t>
            </w:r>
          </w:p>
        </w:tc>
        <w:tc>
          <w:tcPr>
            <w:tcW w:w="900" w:type="dxa"/>
            <w:tcBorders>
              <w:top w:val="single" w:sz="4" w:space="0" w:color="auto"/>
              <w:left w:val="nil"/>
              <w:bottom w:val="single" w:sz="4"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11101</w:t>
            </w:r>
          </w:p>
        </w:tc>
        <w:tc>
          <w:tcPr>
            <w:tcW w:w="900" w:type="dxa"/>
            <w:gridSpan w:val="2"/>
            <w:tcBorders>
              <w:top w:val="single" w:sz="4" w:space="0" w:color="auto"/>
              <w:left w:val="nil"/>
              <w:bottom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15.17</w:t>
            </w:r>
          </w:p>
        </w:tc>
      </w:tr>
      <w:tr w:rsidR="000A34C5" w:rsidRPr="00CD4A35" w:rsidTr="009F710F">
        <w:trPr>
          <w:trHeight w:val="510"/>
          <w:jc w:val="center"/>
        </w:trPr>
        <w:tc>
          <w:tcPr>
            <w:tcW w:w="1080" w:type="dxa"/>
            <w:tcBorders>
              <w:top w:val="single" w:sz="4" w:space="0" w:color="auto"/>
              <w:bottom w:val="single" w:sz="12"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15</w:t>
            </w:r>
            <w:r w:rsidRPr="00CD4A35">
              <w:rPr>
                <w:rFonts w:asciiTheme="minorEastAsia" w:hAnsiTheme="minorEastAsia" w:cs="宋体" w:hint="eastAsia"/>
                <w:kern w:val="0"/>
                <w:szCs w:val="21"/>
              </w:rPr>
              <w:t>、山东</w:t>
            </w:r>
          </w:p>
        </w:tc>
        <w:tc>
          <w:tcPr>
            <w:tcW w:w="900" w:type="dxa"/>
            <w:tcBorders>
              <w:top w:val="single" w:sz="4" w:space="0" w:color="auto"/>
              <w:left w:val="nil"/>
              <w:bottom w:val="single" w:sz="12"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514647</w:t>
            </w:r>
          </w:p>
        </w:tc>
        <w:tc>
          <w:tcPr>
            <w:tcW w:w="900" w:type="dxa"/>
            <w:tcBorders>
              <w:top w:val="single" w:sz="4" w:space="0" w:color="auto"/>
              <w:left w:val="nil"/>
              <w:bottom w:val="single" w:sz="12"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9.76</w:t>
            </w:r>
          </w:p>
        </w:tc>
        <w:tc>
          <w:tcPr>
            <w:tcW w:w="900" w:type="dxa"/>
            <w:gridSpan w:val="2"/>
            <w:tcBorders>
              <w:top w:val="single" w:sz="4" w:space="0" w:color="auto"/>
              <w:left w:val="nil"/>
              <w:bottom w:val="single" w:sz="12"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67490</w:t>
            </w:r>
          </w:p>
        </w:tc>
        <w:tc>
          <w:tcPr>
            <w:tcW w:w="900" w:type="dxa"/>
            <w:gridSpan w:val="2"/>
            <w:tcBorders>
              <w:top w:val="single" w:sz="4" w:space="0" w:color="auto"/>
              <w:left w:val="nil"/>
              <w:bottom w:val="single" w:sz="12"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13.11</w:t>
            </w:r>
          </w:p>
        </w:tc>
        <w:tc>
          <w:tcPr>
            <w:tcW w:w="990" w:type="dxa"/>
            <w:gridSpan w:val="2"/>
            <w:tcBorders>
              <w:top w:val="single" w:sz="4" w:space="0" w:color="auto"/>
              <w:left w:val="nil"/>
              <w:bottom w:val="single" w:sz="12" w:space="0" w:color="auto"/>
              <w:right w:val="single" w:sz="4" w:space="0" w:color="auto"/>
            </w:tcBorders>
            <w:shd w:val="clear" w:color="auto" w:fill="auto"/>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31</w:t>
            </w:r>
            <w:r w:rsidRPr="00CD4A35">
              <w:rPr>
                <w:rFonts w:asciiTheme="minorEastAsia" w:hAnsiTheme="minorEastAsia" w:cs="宋体" w:hint="eastAsia"/>
                <w:kern w:val="0"/>
                <w:szCs w:val="21"/>
              </w:rPr>
              <w:t>、新疆</w:t>
            </w:r>
          </w:p>
        </w:tc>
        <w:tc>
          <w:tcPr>
            <w:tcW w:w="810" w:type="dxa"/>
            <w:gridSpan w:val="2"/>
            <w:tcBorders>
              <w:top w:val="single" w:sz="4" w:space="0" w:color="auto"/>
              <w:left w:val="nil"/>
              <w:bottom w:val="single" w:sz="12"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67421</w:t>
            </w:r>
          </w:p>
        </w:tc>
        <w:tc>
          <w:tcPr>
            <w:tcW w:w="900" w:type="dxa"/>
            <w:tcBorders>
              <w:top w:val="single" w:sz="4" w:space="0" w:color="auto"/>
              <w:left w:val="nil"/>
              <w:bottom w:val="single" w:sz="12" w:space="0" w:color="auto"/>
              <w:right w:val="single" w:sz="4"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1.28</w:t>
            </w:r>
          </w:p>
        </w:tc>
        <w:tc>
          <w:tcPr>
            <w:tcW w:w="900" w:type="dxa"/>
            <w:tcBorders>
              <w:top w:val="single" w:sz="4" w:space="0" w:color="auto"/>
              <w:left w:val="nil"/>
              <w:bottom w:val="single" w:sz="12" w:space="0" w:color="auto"/>
              <w:right w:val="single" w:sz="4" w:space="0" w:color="auto"/>
            </w:tcBorders>
            <w:shd w:val="clear" w:color="auto" w:fill="FFFF99"/>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8663</w:t>
            </w:r>
          </w:p>
        </w:tc>
        <w:tc>
          <w:tcPr>
            <w:tcW w:w="900" w:type="dxa"/>
            <w:gridSpan w:val="2"/>
            <w:tcBorders>
              <w:top w:val="single" w:sz="4" w:space="0" w:color="auto"/>
              <w:left w:val="nil"/>
              <w:bottom w:val="single" w:sz="12" w:space="0" w:color="auto"/>
            </w:tcBorders>
            <w:shd w:val="clear" w:color="auto" w:fill="99CC00"/>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12.85</w:t>
            </w:r>
          </w:p>
        </w:tc>
      </w:tr>
      <w:tr w:rsidR="000A34C5" w:rsidRPr="00CD4A35" w:rsidTr="009F710F">
        <w:trPr>
          <w:trHeight w:val="916"/>
          <w:jc w:val="center"/>
        </w:trPr>
        <w:tc>
          <w:tcPr>
            <w:tcW w:w="9180" w:type="dxa"/>
            <w:gridSpan w:val="15"/>
            <w:tcBorders>
              <w:top w:val="single" w:sz="12" w:space="0" w:color="auto"/>
            </w:tcBorders>
            <w:vAlign w:val="center"/>
          </w:tcPr>
          <w:p w:rsidR="000A34C5" w:rsidRPr="00CD4A35" w:rsidRDefault="000A34C5" w:rsidP="00CD4A35">
            <w:pPr>
              <w:widowControl/>
              <w:spacing w:line="360" w:lineRule="auto"/>
              <w:rPr>
                <w:rFonts w:asciiTheme="minorEastAsia" w:hAnsiTheme="minorEastAsia" w:cs="Times New Roman"/>
                <w:kern w:val="0"/>
                <w:sz w:val="24"/>
                <w:szCs w:val="24"/>
              </w:rPr>
            </w:pPr>
            <w:r w:rsidRPr="00CD4A35">
              <w:rPr>
                <w:rFonts w:asciiTheme="minorEastAsia" w:hAnsiTheme="minorEastAsia" w:cs="宋体" w:hint="eastAsia"/>
                <w:kern w:val="0"/>
                <w:sz w:val="24"/>
                <w:szCs w:val="24"/>
              </w:rPr>
              <w:t>注：天津、上海、广东、海南和西藏为非产煤省份。其中，天津、上海和广东煤炭从业人员数据来源为中央企业。</w:t>
            </w:r>
          </w:p>
        </w:tc>
      </w:tr>
      <w:tr w:rsidR="000A34C5" w:rsidRPr="00CD4A35" w:rsidTr="009F710F">
        <w:trPr>
          <w:gridAfter w:val="1"/>
          <w:wAfter w:w="720" w:type="dxa"/>
          <w:trHeight w:hRule="exact" w:val="680"/>
          <w:jc w:val="center"/>
        </w:trPr>
        <w:tc>
          <w:tcPr>
            <w:tcW w:w="8460" w:type="dxa"/>
            <w:gridSpan w:val="14"/>
            <w:tcBorders>
              <w:top w:val="nil"/>
              <w:left w:val="nil"/>
              <w:bottom w:val="single" w:sz="12"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b/>
                <w:kern w:val="0"/>
                <w:sz w:val="24"/>
                <w:szCs w:val="24"/>
              </w:rPr>
            </w:pPr>
            <w:r w:rsidRPr="00CD4A35">
              <w:rPr>
                <w:rFonts w:asciiTheme="minorEastAsia" w:hAnsiTheme="minorEastAsia" w:cs="宋体" w:hint="eastAsia"/>
                <w:b/>
                <w:kern w:val="0"/>
                <w:sz w:val="24"/>
                <w:szCs w:val="24"/>
              </w:rPr>
              <w:t>表</w:t>
            </w:r>
            <w:r w:rsidRPr="00CD4A35">
              <w:rPr>
                <w:rFonts w:asciiTheme="minorEastAsia" w:hAnsiTheme="minorEastAsia" w:cs="宋体"/>
                <w:b/>
                <w:kern w:val="0"/>
                <w:sz w:val="24"/>
                <w:szCs w:val="24"/>
              </w:rPr>
              <w:t xml:space="preserve">2  </w:t>
            </w:r>
            <w:r w:rsidRPr="00CD4A35">
              <w:rPr>
                <w:rFonts w:asciiTheme="minorEastAsia" w:hAnsiTheme="minorEastAsia" w:cs="宋体" w:hint="eastAsia"/>
                <w:b/>
                <w:kern w:val="0"/>
                <w:sz w:val="24"/>
                <w:szCs w:val="24"/>
              </w:rPr>
              <w:t>煤炭行业从业人员学历分布情况表</w:t>
            </w:r>
          </w:p>
        </w:tc>
      </w:tr>
      <w:tr w:rsidR="000A34C5" w:rsidRPr="00CD4A35" w:rsidTr="00B03A9B">
        <w:trPr>
          <w:gridAfter w:val="1"/>
          <w:wAfter w:w="720" w:type="dxa"/>
          <w:trHeight w:hRule="exact" w:val="680"/>
          <w:jc w:val="center"/>
        </w:trPr>
        <w:tc>
          <w:tcPr>
            <w:tcW w:w="19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p>
        </w:tc>
        <w:tc>
          <w:tcPr>
            <w:tcW w:w="10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合计</w:t>
            </w:r>
          </w:p>
        </w:tc>
        <w:tc>
          <w:tcPr>
            <w:tcW w:w="10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博士</w:t>
            </w:r>
          </w:p>
        </w:tc>
        <w:tc>
          <w:tcPr>
            <w:tcW w:w="10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硕士</w:t>
            </w:r>
          </w:p>
        </w:tc>
        <w:tc>
          <w:tcPr>
            <w:tcW w:w="10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本科</w:t>
            </w:r>
          </w:p>
        </w:tc>
        <w:tc>
          <w:tcPr>
            <w:tcW w:w="1080" w:type="dxa"/>
            <w:gridSpan w:val="2"/>
            <w:tcBorders>
              <w:top w:val="single" w:sz="12"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大专</w:t>
            </w:r>
          </w:p>
        </w:tc>
        <w:tc>
          <w:tcPr>
            <w:tcW w:w="1080" w:type="dxa"/>
            <w:gridSpan w:val="2"/>
            <w:tcBorders>
              <w:top w:val="single" w:sz="12" w:space="0" w:color="auto"/>
              <w:left w:val="nil"/>
              <w:bottom w:val="single" w:sz="8"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大专以下</w:t>
            </w:r>
          </w:p>
        </w:tc>
      </w:tr>
      <w:tr w:rsidR="000A34C5" w:rsidRPr="00CD4A35" w:rsidTr="00B03A9B">
        <w:trPr>
          <w:gridAfter w:val="1"/>
          <w:wAfter w:w="720" w:type="dxa"/>
          <w:trHeight w:hRule="exact" w:val="791"/>
          <w:jc w:val="center"/>
        </w:trPr>
        <w:tc>
          <w:tcPr>
            <w:tcW w:w="1980" w:type="dxa"/>
            <w:gridSpan w:val="2"/>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从业人数</w:t>
            </w:r>
          </w:p>
        </w:tc>
        <w:tc>
          <w:tcPr>
            <w:tcW w:w="1080" w:type="dxa"/>
            <w:gridSpan w:val="2"/>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5270948</w:t>
            </w:r>
          </w:p>
        </w:tc>
        <w:tc>
          <w:tcPr>
            <w:tcW w:w="1080" w:type="dxa"/>
            <w:gridSpan w:val="2"/>
            <w:tcBorders>
              <w:top w:val="single" w:sz="8"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3030</w:t>
            </w:r>
          </w:p>
        </w:tc>
        <w:tc>
          <w:tcPr>
            <w:tcW w:w="1080" w:type="dxa"/>
            <w:gridSpan w:val="2"/>
            <w:tcBorders>
              <w:top w:val="single" w:sz="8"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20490</w:t>
            </w:r>
          </w:p>
        </w:tc>
        <w:tc>
          <w:tcPr>
            <w:tcW w:w="1080" w:type="dxa"/>
            <w:gridSpan w:val="2"/>
            <w:tcBorders>
              <w:top w:val="single" w:sz="8"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300526</w:t>
            </w:r>
          </w:p>
        </w:tc>
        <w:tc>
          <w:tcPr>
            <w:tcW w:w="1080" w:type="dxa"/>
            <w:gridSpan w:val="2"/>
            <w:tcBorders>
              <w:top w:val="single" w:sz="8" w:space="0" w:color="auto"/>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565203</w:t>
            </w:r>
          </w:p>
        </w:tc>
        <w:tc>
          <w:tcPr>
            <w:tcW w:w="1080" w:type="dxa"/>
            <w:gridSpan w:val="2"/>
            <w:tcBorders>
              <w:top w:val="single" w:sz="8" w:space="0" w:color="auto"/>
              <w:left w:val="nil"/>
              <w:bottom w:val="single" w:sz="8"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4381699</w:t>
            </w:r>
          </w:p>
        </w:tc>
      </w:tr>
      <w:tr w:rsidR="000A34C5" w:rsidRPr="00CD4A35" w:rsidTr="00B03A9B">
        <w:trPr>
          <w:gridAfter w:val="1"/>
          <w:wAfter w:w="720" w:type="dxa"/>
          <w:trHeight w:hRule="exact" w:val="956"/>
          <w:jc w:val="center"/>
        </w:trPr>
        <w:tc>
          <w:tcPr>
            <w:tcW w:w="1980" w:type="dxa"/>
            <w:gridSpan w:val="2"/>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hint="eastAsia"/>
                <w:kern w:val="0"/>
                <w:szCs w:val="21"/>
              </w:rPr>
              <w:t>各学历层次人数</w:t>
            </w:r>
            <w:r w:rsidRPr="00CD4A35">
              <w:rPr>
                <w:rFonts w:asciiTheme="minorEastAsia" w:hAnsiTheme="minorEastAsia" w:cs="宋体"/>
                <w:kern w:val="0"/>
                <w:szCs w:val="21"/>
              </w:rPr>
              <w:t>/</w:t>
            </w:r>
            <w:r w:rsidRPr="00CD4A35">
              <w:rPr>
                <w:rFonts w:asciiTheme="minorEastAsia" w:hAnsiTheme="minorEastAsia" w:cs="宋体" w:hint="eastAsia"/>
                <w:kern w:val="0"/>
                <w:szCs w:val="21"/>
              </w:rPr>
              <w:t>从业人数（</w:t>
            </w:r>
            <w:r w:rsidRPr="00CD4A35">
              <w:rPr>
                <w:rFonts w:asciiTheme="minorEastAsia" w:hAnsiTheme="minorEastAsia" w:cs="宋体"/>
                <w:kern w:val="0"/>
                <w:szCs w:val="21"/>
              </w:rPr>
              <w:t>%</w:t>
            </w:r>
            <w:r w:rsidRPr="00CD4A35">
              <w:rPr>
                <w:rFonts w:asciiTheme="minorEastAsia" w:hAnsiTheme="minorEastAsia" w:cs="宋体" w:hint="eastAsia"/>
                <w:kern w:val="0"/>
                <w:szCs w:val="21"/>
              </w:rPr>
              <w:t>）</w:t>
            </w:r>
          </w:p>
        </w:tc>
        <w:tc>
          <w:tcPr>
            <w:tcW w:w="1080" w:type="dxa"/>
            <w:gridSpan w:val="2"/>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100</w:t>
            </w:r>
          </w:p>
        </w:tc>
        <w:tc>
          <w:tcPr>
            <w:tcW w:w="1080" w:type="dxa"/>
            <w:gridSpan w:val="2"/>
            <w:tcBorders>
              <w:top w:val="single" w:sz="8" w:space="0" w:color="auto"/>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0.06</w:t>
            </w:r>
          </w:p>
        </w:tc>
        <w:tc>
          <w:tcPr>
            <w:tcW w:w="1080" w:type="dxa"/>
            <w:gridSpan w:val="2"/>
            <w:tcBorders>
              <w:top w:val="single" w:sz="8" w:space="0" w:color="auto"/>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0.39</w:t>
            </w:r>
          </w:p>
        </w:tc>
        <w:tc>
          <w:tcPr>
            <w:tcW w:w="1080" w:type="dxa"/>
            <w:gridSpan w:val="2"/>
            <w:tcBorders>
              <w:top w:val="single" w:sz="8" w:space="0" w:color="auto"/>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5.70</w:t>
            </w:r>
          </w:p>
        </w:tc>
        <w:tc>
          <w:tcPr>
            <w:tcW w:w="1080" w:type="dxa"/>
            <w:gridSpan w:val="2"/>
            <w:tcBorders>
              <w:top w:val="single" w:sz="8" w:space="0" w:color="auto"/>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10.72</w:t>
            </w:r>
          </w:p>
        </w:tc>
        <w:tc>
          <w:tcPr>
            <w:tcW w:w="1080" w:type="dxa"/>
            <w:gridSpan w:val="2"/>
            <w:tcBorders>
              <w:top w:val="single" w:sz="8" w:space="0" w:color="auto"/>
              <w:left w:val="nil"/>
              <w:bottom w:val="single" w:sz="12"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Cs w:val="21"/>
              </w:rPr>
            </w:pPr>
            <w:r w:rsidRPr="00CD4A35">
              <w:rPr>
                <w:rFonts w:asciiTheme="minorEastAsia" w:hAnsiTheme="minorEastAsia" w:cs="宋体"/>
                <w:kern w:val="0"/>
                <w:szCs w:val="21"/>
              </w:rPr>
              <w:t>83.13</w:t>
            </w:r>
          </w:p>
        </w:tc>
      </w:tr>
    </w:tbl>
    <w:tbl>
      <w:tblPr>
        <w:tblpPr w:leftFromText="180" w:rightFromText="180" w:vertAnchor="text" w:horzAnchor="margin" w:tblpXSpec="center" w:tblpY="152"/>
        <w:tblW w:w="8691" w:type="dxa"/>
        <w:tblLayout w:type="fixed"/>
        <w:tblLook w:val="0000" w:firstRow="0" w:lastRow="0" w:firstColumn="0" w:lastColumn="0" w:noHBand="0" w:noVBand="0"/>
      </w:tblPr>
      <w:tblGrid>
        <w:gridCol w:w="2002"/>
        <w:gridCol w:w="1096"/>
        <w:gridCol w:w="992"/>
        <w:gridCol w:w="992"/>
        <w:gridCol w:w="1012"/>
        <w:gridCol w:w="1012"/>
        <w:gridCol w:w="1585"/>
      </w:tblGrid>
      <w:tr w:rsidR="000A34C5" w:rsidRPr="00CD4A35" w:rsidTr="00B03A9B">
        <w:trPr>
          <w:trHeight w:hRule="exact" w:val="822"/>
        </w:trPr>
        <w:tc>
          <w:tcPr>
            <w:tcW w:w="8691" w:type="dxa"/>
            <w:gridSpan w:val="7"/>
            <w:tcBorders>
              <w:top w:val="nil"/>
              <w:left w:val="nil"/>
              <w:bottom w:val="single" w:sz="8" w:space="0" w:color="auto"/>
              <w:right w:val="nil"/>
            </w:tcBorders>
            <w:vAlign w:val="center"/>
          </w:tcPr>
          <w:p w:rsidR="000A34C5" w:rsidRPr="00CD4A35" w:rsidRDefault="000A34C5" w:rsidP="00CD4A35">
            <w:pPr>
              <w:widowControl/>
              <w:jc w:val="center"/>
              <w:rPr>
                <w:rFonts w:asciiTheme="minorEastAsia" w:hAnsiTheme="minorEastAsia" w:cs="Times New Roman"/>
                <w:b/>
                <w:kern w:val="0"/>
                <w:szCs w:val="21"/>
              </w:rPr>
            </w:pPr>
            <w:r w:rsidRPr="00CD4A35">
              <w:rPr>
                <w:rFonts w:asciiTheme="minorEastAsia" w:hAnsiTheme="minorEastAsia" w:cs="宋体" w:hint="eastAsia"/>
                <w:b/>
                <w:kern w:val="0"/>
                <w:szCs w:val="21"/>
              </w:rPr>
              <w:t>表</w:t>
            </w:r>
            <w:r w:rsidRPr="00CD4A35">
              <w:rPr>
                <w:rFonts w:asciiTheme="minorEastAsia" w:hAnsiTheme="minorEastAsia" w:cs="宋体"/>
                <w:b/>
                <w:kern w:val="0"/>
                <w:szCs w:val="21"/>
              </w:rPr>
              <w:t xml:space="preserve">3  </w:t>
            </w:r>
            <w:r w:rsidRPr="00CD4A35">
              <w:rPr>
                <w:rFonts w:asciiTheme="minorEastAsia" w:hAnsiTheme="minorEastAsia" w:cs="宋体" w:hint="eastAsia"/>
                <w:b/>
                <w:kern w:val="0"/>
                <w:szCs w:val="21"/>
              </w:rPr>
              <w:t>煤炭行业专业技术人员分布情况表</w:t>
            </w:r>
          </w:p>
        </w:tc>
      </w:tr>
      <w:tr w:rsidR="000A34C5" w:rsidRPr="00CD4A35" w:rsidTr="00B03A9B">
        <w:trPr>
          <w:trHeight w:hRule="exact" w:val="822"/>
        </w:trPr>
        <w:tc>
          <w:tcPr>
            <w:tcW w:w="200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left"/>
              <w:rPr>
                <w:rFonts w:asciiTheme="minorEastAsia" w:hAnsiTheme="minorEastAsia" w:cs="Times New Roman"/>
                <w:kern w:val="0"/>
                <w:szCs w:val="21"/>
              </w:rPr>
            </w:pPr>
            <w:r w:rsidRPr="00CD4A35">
              <w:rPr>
                <w:rFonts w:asciiTheme="minorEastAsia" w:hAnsiTheme="minorEastAsia" w:cs="宋体" w:hint="eastAsia"/>
                <w:kern w:val="0"/>
                <w:szCs w:val="21"/>
              </w:rPr>
              <w:t xml:space="preserve">　</w:t>
            </w:r>
          </w:p>
        </w:tc>
        <w:tc>
          <w:tcPr>
            <w:tcW w:w="1096"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合计</w:t>
            </w:r>
          </w:p>
        </w:tc>
        <w:tc>
          <w:tcPr>
            <w:tcW w:w="99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正高级</w:t>
            </w:r>
          </w:p>
        </w:tc>
        <w:tc>
          <w:tcPr>
            <w:tcW w:w="99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副高级</w:t>
            </w:r>
          </w:p>
        </w:tc>
        <w:tc>
          <w:tcPr>
            <w:tcW w:w="101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中级</w:t>
            </w:r>
          </w:p>
        </w:tc>
        <w:tc>
          <w:tcPr>
            <w:tcW w:w="101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初级</w:t>
            </w:r>
          </w:p>
        </w:tc>
        <w:tc>
          <w:tcPr>
            <w:tcW w:w="1585" w:type="dxa"/>
            <w:tcBorders>
              <w:top w:val="single" w:sz="8" w:space="0" w:color="auto"/>
              <w:left w:val="nil"/>
              <w:bottom w:val="single" w:sz="8"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未聘任专业技术职称</w:t>
            </w:r>
          </w:p>
        </w:tc>
      </w:tr>
      <w:tr w:rsidR="000A34C5" w:rsidRPr="00CD4A35" w:rsidTr="00B03A9B">
        <w:trPr>
          <w:trHeight w:hRule="exact" w:val="822"/>
        </w:trPr>
        <w:tc>
          <w:tcPr>
            <w:tcW w:w="200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从业人数</w:t>
            </w:r>
          </w:p>
        </w:tc>
        <w:tc>
          <w:tcPr>
            <w:tcW w:w="1096"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495834</w:t>
            </w:r>
          </w:p>
        </w:tc>
        <w:tc>
          <w:tcPr>
            <w:tcW w:w="99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3688</w:t>
            </w:r>
          </w:p>
        </w:tc>
        <w:tc>
          <w:tcPr>
            <w:tcW w:w="99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41326</w:t>
            </w:r>
          </w:p>
        </w:tc>
        <w:tc>
          <w:tcPr>
            <w:tcW w:w="101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131096</w:t>
            </w:r>
          </w:p>
        </w:tc>
        <w:tc>
          <w:tcPr>
            <w:tcW w:w="1012" w:type="dxa"/>
            <w:tcBorders>
              <w:top w:val="single" w:sz="8" w:space="0" w:color="auto"/>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222783</w:t>
            </w:r>
          </w:p>
        </w:tc>
        <w:tc>
          <w:tcPr>
            <w:tcW w:w="1585" w:type="dxa"/>
            <w:tcBorders>
              <w:top w:val="single" w:sz="8" w:space="0" w:color="auto"/>
              <w:left w:val="nil"/>
              <w:bottom w:val="single" w:sz="8"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96941</w:t>
            </w:r>
          </w:p>
        </w:tc>
      </w:tr>
      <w:tr w:rsidR="000A34C5" w:rsidRPr="00CD4A35" w:rsidTr="00B03A9B">
        <w:trPr>
          <w:trHeight w:hRule="exact" w:val="822"/>
        </w:trPr>
        <w:tc>
          <w:tcPr>
            <w:tcW w:w="2002"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各</w:t>
            </w:r>
            <w:proofErr w:type="gramStart"/>
            <w:r w:rsidRPr="00CD4A35">
              <w:rPr>
                <w:rFonts w:asciiTheme="minorEastAsia" w:hAnsiTheme="minorEastAsia" w:cs="宋体" w:hint="eastAsia"/>
                <w:kern w:val="0"/>
                <w:szCs w:val="21"/>
              </w:rPr>
              <w:t>类人数</w:t>
            </w:r>
            <w:proofErr w:type="gramEnd"/>
            <w:r w:rsidRPr="00CD4A35">
              <w:rPr>
                <w:rFonts w:asciiTheme="minorEastAsia" w:hAnsiTheme="minorEastAsia" w:cs="宋体"/>
                <w:kern w:val="0"/>
                <w:szCs w:val="21"/>
              </w:rPr>
              <w:t>/</w:t>
            </w:r>
            <w:r w:rsidRPr="00CD4A35">
              <w:rPr>
                <w:rFonts w:asciiTheme="minorEastAsia" w:hAnsiTheme="minorEastAsia" w:cs="宋体" w:hint="eastAsia"/>
                <w:kern w:val="0"/>
                <w:szCs w:val="21"/>
              </w:rPr>
              <w:t>专业技术人员人员总数（</w:t>
            </w:r>
            <w:r w:rsidRPr="00CD4A35">
              <w:rPr>
                <w:rFonts w:asciiTheme="minorEastAsia" w:hAnsiTheme="minorEastAsia" w:cs="宋体"/>
                <w:kern w:val="0"/>
                <w:szCs w:val="21"/>
              </w:rPr>
              <w:t>%</w:t>
            </w:r>
            <w:r w:rsidRPr="00CD4A35">
              <w:rPr>
                <w:rFonts w:asciiTheme="minorEastAsia" w:hAnsiTheme="minorEastAsia" w:cs="宋体" w:hint="eastAsia"/>
                <w:kern w:val="0"/>
                <w:szCs w:val="21"/>
              </w:rPr>
              <w:t>）</w:t>
            </w:r>
          </w:p>
        </w:tc>
        <w:tc>
          <w:tcPr>
            <w:tcW w:w="1096"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100</w:t>
            </w:r>
          </w:p>
        </w:tc>
        <w:tc>
          <w:tcPr>
            <w:tcW w:w="992"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0.74</w:t>
            </w:r>
          </w:p>
        </w:tc>
        <w:tc>
          <w:tcPr>
            <w:tcW w:w="992"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8.33</w:t>
            </w:r>
          </w:p>
        </w:tc>
        <w:tc>
          <w:tcPr>
            <w:tcW w:w="1012"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26.44</w:t>
            </w:r>
          </w:p>
        </w:tc>
        <w:tc>
          <w:tcPr>
            <w:tcW w:w="1012" w:type="dxa"/>
            <w:tcBorders>
              <w:top w:val="single" w:sz="8" w:space="0" w:color="auto"/>
              <w:left w:val="nil"/>
              <w:bottom w:val="single" w:sz="4"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44.93</w:t>
            </w:r>
          </w:p>
        </w:tc>
        <w:tc>
          <w:tcPr>
            <w:tcW w:w="1585" w:type="dxa"/>
            <w:tcBorders>
              <w:top w:val="single" w:sz="8" w:space="0" w:color="auto"/>
              <w:left w:val="nil"/>
              <w:bottom w:val="single" w:sz="4"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19.55</w:t>
            </w:r>
          </w:p>
        </w:tc>
      </w:tr>
    </w:tbl>
    <w:p w:rsidR="000A34C5" w:rsidRPr="00CD4A35" w:rsidRDefault="000A34C5" w:rsidP="00CD4A35">
      <w:pPr>
        <w:spacing w:line="360" w:lineRule="auto"/>
        <w:rPr>
          <w:rFonts w:asciiTheme="minorEastAsia" w:hAnsiTheme="minorEastAsia" w:cs="Times New Roman"/>
          <w:kern w:val="0"/>
          <w:sz w:val="24"/>
          <w:szCs w:val="24"/>
        </w:rPr>
      </w:pPr>
    </w:p>
    <w:tbl>
      <w:tblPr>
        <w:tblpPr w:leftFromText="180" w:rightFromText="180" w:vertAnchor="text" w:horzAnchor="margin" w:tblpXSpec="center" w:tblpY="158"/>
        <w:tblW w:w="0" w:type="auto"/>
        <w:tblLayout w:type="fixed"/>
        <w:tblLook w:val="0000" w:firstRow="0" w:lastRow="0" w:firstColumn="0" w:lastColumn="0" w:noHBand="0" w:noVBand="0"/>
      </w:tblPr>
      <w:tblGrid>
        <w:gridCol w:w="1815"/>
        <w:gridCol w:w="993"/>
        <w:gridCol w:w="900"/>
        <w:gridCol w:w="900"/>
        <w:gridCol w:w="900"/>
        <w:gridCol w:w="900"/>
        <w:gridCol w:w="900"/>
        <w:gridCol w:w="951"/>
      </w:tblGrid>
      <w:tr w:rsidR="000A34C5" w:rsidRPr="00CD4A35" w:rsidTr="00B03A9B">
        <w:trPr>
          <w:trHeight w:hRule="exact" w:val="680"/>
        </w:trPr>
        <w:tc>
          <w:tcPr>
            <w:tcW w:w="8259" w:type="dxa"/>
            <w:gridSpan w:val="8"/>
            <w:tcBorders>
              <w:top w:val="nil"/>
              <w:left w:val="nil"/>
              <w:bottom w:val="single" w:sz="12" w:space="0" w:color="auto"/>
              <w:right w:val="nil"/>
            </w:tcBorders>
            <w:vAlign w:val="center"/>
          </w:tcPr>
          <w:p w:rsidR="000A34C5" w:rsidRPr="00CD4A35" w:rsidRDefault="000A34C5" w:rsidP="00CD4A35">
            <w:pPr>
              <w:widowControl/>
              <w:jc w:val="center"/>
              <w:rPr>
                <w:rFonts w:asciiTheme="minorEastAsia" w:hAnsiTheme="minorEastAsia" w:cs="Times New Roman"/>
                <w:b/>
                <w:kern w:val="0"/>
                <w:szCs w:val="21"/>
              </w:rPr>
            </w:pPr>
            <w:r w:rsidRPr="00CD4A35">
              <w:rPr>
                <w:rFonts w:asciiTheme="minorEastAsia" w:hAnsiTheme="minorEastAsia" w:cs="宋体" w:hint="eastAsia"/>
                <w:b/>
                <w:kern w:val="0"/>
                <w:szCs w:val="21"/>
              </w:rPr>
              <w:t>表</w:t>
            </w:r>
            <w:r w:rsidRPr="00CD4A35">
              <w:rPr>
                <w:rFonts w:asciiTheme="minorEastAsia" w:hAnsiTheme="minorEastAsia" w:cs="宋体"/>
                <w:b/>
                <w:kern w:val="0"/>
                <w:szCs w:val="21"/>
              </w:rPr>
              <w:t xml:space="preserve">4  </w:t>
            </w:r>
            <w:r w:rsidRPr="00CD4A35">
              <w:rPr>
                <w:rFonts w:asciiTheme="minorEastAsia" w:hAnsiTheme="minorEastAsia" w:cs="宋体" w:hint="eastAsia"/>
                <w:b/>
                <w:kern w:val="0"/>
                <w:szCs w:val="21"/>
              </w:rPr>
              <w:t>煤炭行业技能人员技术等级表</w:t>
            </w:r>
          </w:p>
        </w:tc>
      </w:tr>
      <w:tr w:rsidR="000A34C5" w:rsidRPr="00CD4A35" w:rsidTr="00B03A9B">
        <w:trPr>
          <w:trHeight w:hRule="exact" w:val="680"/>
        </w:trPr>
        <w:tc>
          <w:tcPr>
            <w:tcW w:w="1815" w:type="dxa"/>
            <w:tcBorders>
              <w:top w:val="nil"/>
              <w:left w:val="nil"/>
              <w:bottom w:val="single" w:sz="8" w:space="0" w:color="auto"/>
              <w:right w:val="single" w:sz="8" w:space="0" w:color="auto"/>
            </w:tcBorders>
            <w:vAlign w:val="center"/>
          </w:tcPr>
          <w:p w:rsidR="000A34C5" w:rsidRPr="00CD4A35" w:rsidRDefault="000A34C5" w:rsidP="00CD4A35">
            <w:pPr>
              <w:widowControl/>
              <w:jc w:val="left"/>
              <w:rPr>
                <w:rFonts w:asciiTheme="minorEastAsia" w:hAnsiTheme="minorEastAsia" w:cs="Times New Roman"/>
                <w:kern w:val="0"/>
                <w:szCs w:val="21"/>
              </w:rPr>
            </w:pPr>
            <w:r w:rsidRPr="00CD4A35">
              <w:rPr>
                <w:rFonts w:asciiTheme="minorEastAsia" w:hAnsiTheme="minorEastAsia" w:cs="宋体" w:hint="eastAsia"/>
                <w:kern w:val="0"/>
                <w:szCs w:val="21"/>
              </w:rPr>
              <w:t xml:space="preserve">　</w:t>
            </w:r>
          </w:p>
        </w:tc>
        <w:tc>
          <w:tcPr>
            <w:tcW w:w="993"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合计</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高级</w:t>
            </w:r>
          </w:p>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技师</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技师</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高级工</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中级工</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初级工</w:t>
            </w:r>
          </w:p>
        </w:tc>
        <w:tc>
          <w:tcPr>
            <w:tcW w:w="951" w:type="dxa"/>
            <w:tcBorders>
              <w:top w:val="nil"/>
              <w:left w:val="nil"/>
              <w:bottom w:val="single" w:sz="8"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其他</w:t>
            </w:r>
          </w:p>
        </w:tc>
      </w:tr>
      <w:tr w:rsidR="000A34C5" w:rsidRPr="00CD4A35" w:rsidTr="00B03A9B">
        <w:trPr>
          <w:trHeight w:hRule="exact" w:val="680"/>
        </w:trPr>
        <w:tc>
          <w:tcPr>
            <w:tcW w:w="1815"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hint="eastAsia"/>
                <w:kern w:val="0"/>
                <w:szCs w:val="21"/>
              </w:rPr>
              <w:t>从业人数</w:t>
            </w:r>
          </w:p>
        </w:tc>
        <w:tc>
          <w:tcPr>
            <w:tcW w:w="993"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4345192</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6451</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54597</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310105</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461275</w:t>
            </w:r>
          </w:p>
        </w:tc>
        <w:tc>
          <w:tcPr>
            <w:tcW w:w="900" w:type="dxa"/>
            <w:tcBorders>
              <w:top w:val="nil"/>
              <w:left w:val="nil"/>
              <w:bottom w:val="single" w:sz="8"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721605</w:t>
            </w:r>
          </w:p>
        </w:tc>
        <w:tc>
          <w:tcPr>
            <w:tcW w:w="951" w:type="dxa"/>
            <w:tcBorders>
              <w:top w:val="nil"/>
              <w:left w:val="nil"/>
              <w:bottom w:val="single" w:sz="8"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2791159</w:t>
            </w:r>
          </w:p>
        </w:tc>
      </w:tr>
      <w:tr w:rsidR="000A34C5" w:rsidRPr="00CD4A35" w:rsidTr="00B03A9B">
        <w:trPr>
          <w:trHeight w:hRule="exact" w:val="680"/>
        </w:trPr>
        <w:tc>
          <w:tcPr>
            <w:tcW w:w="1815" w:type="dxa"/>
            <w:tcBorders>
              <w:top w:val="nil"/>
              <w:left w:val="nil"/>
              <w:bottom w:val="single" w:sz="12" w:space="0" w:color="auto"/>
              <w:right w:val="single" w:sz="8" w:space="0" w:color="auto"/>
            </w:tcBorders>
            <w:vAlign w:val="center"/>
          </w:tcPr>
          <w:p w:rsidR="000A34C5" w:rsidRPr="00CD4A35" w:rsidRDefault="000A34C5" w:rsidP="00CD4A35">
            <w:pPr>
              <w:widowControl/>
              <w:jc w:val="left"/>
              <w:rPr>
                <w:rFonts w:asciiTheme="minorEastAsia" w:hAnsiTheme="minorEastAsia" w:cs="Times New Roman"/>
                <w:kern w:val="0"/>
                <w:szCs w:val="21"/>
              </w:rPr>
            </w:pPr>
            <w:r w:rsidRPr="00CD4A35">
              <w:rPr>
                <w:rFonts w:asciiTheme="minorEastAsia" w:hAnsiTheme="minorEastAsia" w:cs="宋体" w:hint="eastAsia"/>
                <w:kern w:val="0"/>
                <w:szCs w:val="21"/>
              </w:rPr>
              <w:t>各</w:t>
            </w:r>
            <w:proofErr w:type="gramStart"/>
            <w:r w:rsidRPr="00CD4A35">
              <w:rPr>
                <w:rFonts w:asciiTheme="minorEastAsia" w:hAnsiTheme="minorEastAsia" w:cs="宋体" w:hint="eastAsia"/>
                <w:kern w:val="0"/>
                <w:szCs w:val="21"/>
              </w:rPr>
              <w:t>类人数</w:t>
            </w:r>
            <w:proofErr w:type="gramEnd"/>
            <w:r w:rsidRPr="00CD4A35">
              <w:rPr>
                <w:rFonts w:asciiTheme="minorEastAsia" w:hAnsiTheme="minorEastAsia" w:cs="宋体"/>
                <w:kern w:val="0"/>
                <w:szCs w:val="21"/>
              </w:rPr>
              <w:t>/</w:t>
            </w:r>
            <w:r w:rsidRPr="00CD4A35">
              <w:rPr>
                <w:rFonts w:asciiTheme="minorEastAsia" w:hAnsiTheme="minorEastAsia" w:cs="宋体" w:hint="eastAsia"/>
                <w:kern w:val="0"/>
                <w:szCs w:val="21"/>
              </w:rPr>
              <w:t>技能人员总数（</w:t>
            </w:r>
            <w:r w:rsidRPr="00CD4A35">
              <w:rPr>
                <w:rFonts w:asciiTheme="minorEastAsia" w:hAnsiTheme="minorEastAsia" w:cs="宋体"/>
                <w:kern w:val="0"/>
                <w:szCs w:val="21"/>
              </w:rPr>
              <w:t>%</w:t>
            </w:r>
            <w:r w:rsidRPr="00CD4A35">
              <w:rPr>
                <w:rFonts w:asciiTheme="minorEastAsia" w:hAnsiTheme="minorEastAsia" w:cs="宋体" w:hint="eastAsia"/>
                <w:kern w:val="0"/>
                <w:szCs w:val="21"/>
              </w:rPr>
              <w:t>）</w:t>
            </w:r>
          </w:p>
        </w:tc>
        <w:tc>
          <w:tcPr>
            <w:tcW w:w="993"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100</w:t>
            </w:r>
          </w:p>
        </w:tc>
        <w:tc>
          <w:tcPr>
            <w:tcW w:w="900"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0.15</w:t>
            </w:r>
          </w:p>
        </w:tc>
        <w:tc>
          <w:tcPr>
            <w:tcW w:w="900"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1.26</w:t>
            </w:r>
          </w:p>
        </w:tc>
        <w:tc>
          <w:tcPr>
            <w:tcW w:w="900"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7.14</w:t>
            </w:r>
          </w:p>
        </w:tc>
        <w:tc>
          <w:tcPr>
            <w:tcW w:w="900"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10.62</w:t>
            </w:r>
          </w:p>
        </w:tc>
        <w:tc>
          <w:tcPr>
            <w:tcW w:w="900" w:type="dxa"/>
            <w:tcBorders>
              <w:top w:val="nil"/>
              <w:left w:val="nil"/>
              <w:bottom w:val="single" w:sz="12" w:space="0" w:color="auto"/>
              <w:right w:val="single" w:sz="8" w:space="0" w:color="auto"/>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16.61</w:t>
            </w:r>
          </w:p>
        </w:tc>
        <w:tc>
          <w:tcPr>
            <w:tcW w:w="951" w:type="dxa"/>
            <w:tcBorders>
              <w:top w:val="nil"/>
              <w:left w:val="nil"/>
              <w:bottom w:val="single" w:sz="12" w:space="0" w:color="auto"/>
              <w:right w:val="nil"/>
            </w:tcBorders>
            <w:vAlign w:val="center"/>
          </w:tcPr>
          <w:p w:rsidR="000A34C5" w:rsidRPr="00CD4A35" w:rsidRDefault="000A34C5" w:rsidP="00CD4A35">
            <w:pPr>
              <w:widowControl/>
              <w:jc w:val="center"/>
              <w:rPr>
                <w:rFonts w:asciiTheme="minorEastAsia" w:hAnsiTheme="minorEastAsia" w:cs="Times New Roman"/>
                <w:kern w:val="0"/>
                <w:szCs w:val="21"/>
              </w:rPr>
            </w:pPr>
            <w:r w:rsidRPr="00CD4A35">
              <w:rPr>
                <w:rFonts w:asciiTheme="minorEastAsia" w:hAnsiTheme="minorEastAsia" w:cs="宋体"/>
                <w:kern w:val="0"/>
                <w:szCs w:val="21"/>
              </w:rPr>
              <w:t>64.24</w:t>
            </w:r>
          </w:p>
        </w:tc>
      </w:tr>
    </w:tbl>
    <w:p w:rsidR="000A34C5" w:rsidRPr="00CD4A35" w:rsidRDefault="000A34C5" w:rsidP="00CD4A35">
      <w:pPr>
        <w:spacing w:line="360" w:lineRule="auto"/>
        <w:rPr>
          <w:rFonts w:asciiTheme="minorEastAsia" w:hAnsiTheme="minorEastAsia" w:cs="Times New Roman"/>
          <w:kern w:val="0"/>
          <w:sz w:val="24"/>
          <w:szCs w:val="24"/>
        </w:rPr>
      </w:pPr>
    </w:p>
    <w:tbl>
      <w:tblPr>
        <w:tblW w:w="0" w:type="auto"/>
        <w:tblLayout w:type="fixed"/>
        <w:tblLook w:val="0000" w:firstRow="0" w:lastRow="0" w:firstColumn="0" w:lastColumn="0" w:noHBand="0" w:noVBand="0"/>
      </w:tblPr>
      <w:tblGrid>
        <w:gridCol w:w="1635"/>
        <w:gridCol w:w="1034"/>
        <w:gridCol w:w="1034"/>
        <w:gridCol w:w="1080"/>
        <w:gridCol w:w="1080"/>
        <w:gridCol w:w="1080"/>
        <w:gridCol w:w="1080"/>
        <w:gridCol w:w="1029"/>
      </w:tblGrid>
      <w:tr w:rsidR="000A34C5" w:rsidRPr="00CD4A35" w:rsidTr="00E63E67">
        <w:trPr>
          <w:trHeight w:hRule="exact" w:val="680"/>
        </w:trPr>
        <w:tc>
          <w:tcPr>
            <w:tcW w:w="9052" w:type="dxa"/>
            <w:gridSpan w:val="8"/>
            <w:tcBorders>
              <w:top w:val="nil"/>
              <w:left w:val="nil"/>
              <w:bottom w:val="single" w:sz="12"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b/>
                <w:kern w:val="0"/>
                <w:sz w:val="24"/>
                <w:szCs w:val="24"/>
              </w:rPr>
            </w:pPr>
            <w:r w:rsidRPr="00CD4A35">
              <w:rPr>
                <w:rFonts w:asciiTheme="minorEastAsia" w:hAnsiTheme="minorEastAsia" w:cs="宋体" w:hint="eastAsia"/>
                <w:b/>
                <w:kern w:val="0"/>
                <w:sz w:val="24"/>
                <w:szCs w:val="24"/>
              </w:rPr>
              <w:lastRenderedPageBreak/>
              <w:t>表</w:t>
            </w:r>
            <w:r w:rsidRPr="00CD4A35">
              <w:rPr>
                <w:rFonts w:asciiTheme="minorEastAsia" w:hAnsiTheme="minorEastAsia" w:cs="宋体"/>
                <w:b/>
                <w:kern w:val="0"/>
                <w:sz w:val="24"/>
                <w:szCs w:val="24"/>
              </w:rPr>
              <w:t xml:space="preserve">5  </w:t>
            </w:r>
            <w:r w:rsidRPr="00CD4A35">
              <w:rPr>
                <w:rFonts w:asciiTheme="minorEastAsia" w:hAnsiTheme="minorEastAsia" w:cs="宋体" w:hint="eastAsia"/>
                <w:b/>
                <w:kern w:val="0"/>
                <w:sz w:val="24"/>
                <w:szCs w:val="24"/>
              </w:rPr>
              <w:t>煤炭行业从业人员年龄分布情况表</w:t>
            </w:r>
          </w:p>
        </w:tc>
      </w:tr>
      <w:tr w:rsidR="000A34C5" w:rsidRPr="00CD4A35" w:rsidTr="00E63E67">
        <w:trPr>
          <w:trHeight w:hRule="exact" w:val="680"/>
        </w:trPr>
        <w:tc>
          <w:tcPr>
            <w:tcW w:w="1635"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left"/>
              <w:rPr>
                <w:rFonts w:asciiTheme="minorEastAsia" w:hAnsiTheme="minorEastAsia" w:cs="Times New Roman"/>
                <w:kern w:val="0"/>
                <w:sz w:val="24"/>
                <w:szCs w:val="24"/>
              </w:rPr>
            </w:pPr>
            <w:r w:rsidRPr="00CD4A35">
              <w:rPr>
                <w:rFonts w:asciiTheme="minorEastAsia" w:hAnsiTheme="minorEastAsia" w:cs="宋体" w:hint="eastAsia"/>
                <w:kern w:val="0"/>
                <w:sz w:val="24"/>
                <w:szCs w:val="24"/>
              </w:rPr>
              <w:t xml:space="preserve">　</w:t>
            </w:r>
          </w:p>
        </w:tc>
        <w:tc>
          <w:tcPr>
            <w:tcW w:w="1034"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hint="eastAsia"/>
                <w:kern w:val="0"/>
                <w:sz w:val="24"/>
                <w:szCs w:val="24"/>
              </w:rPr>
              <w:t>合计</w:t>
            </w:r>
          </w:p>
        </w:tc>
        <w:tc>
          <w:tcPr>
            <w:tcW w:w="1034"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35</w:t>
            </w:r>
            <w:r w:rsidRPr="00CD4A35">
              <w:rPr>
                <w:rFonts w:asciiTheme="minorEastAsia" w:hAnsiTheme="minorEastAsia" w:cs="宋体" w:hint="eastAsia"/>
                <w:kern w:val="0"/>
                <w:sz w:val="24"/>
                <w:szCs w:val="24"/>
              </w:rPr>
              <w:t>岁及以下</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36-40</w:t>
            </w:r>
            <w:r w:rsidRPr="00CD4A35">
              <w:rPr>
                <w:rFonts w:asciiTheme="minorEastAsia" w:hAnsiTheme="minorEastAsia" w:cs="宋体" w:hint="eastAsia"/>
                <w:kern w:val="0"/>
                <w:sz w:val="24"/>
                <w:szCs w:val="24"/>
              </w:rPr>
              <w:t>岁</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41-45</w:t>
            </w:r>
            <w:r w:rsidRPr="00CD4A35">
              <w:rPr>
                <w:rFonts w:asciiTheme="minorEastAsia" w:hAnsiTheme="minorEastAsia" w:cs="宋体" w:hint="eastAsia"/>
                <w:kern w:val="0"/>
                <w:sz w:val="24"/>
                <w:szCs w:val="24"/>
              </w:rPr>
              <w:t>岁</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46-50</w:t>
            </w:r>
            <w:r w:rsidRPr="00CD4A35">
              <w:rPr>
                <w:rFonts w:asciiTheme="minorEastAsia" w:hAnsiTheme="minorEastAsia" w:cs="宋体" w:hint="eastAsia"/>
                <w:kern w:val="0"/>
                <w:sz w:val="24"/>
                <w:szCs w:val="24"/>
              </w:rPr>
              <w:t>岁</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51-55</w:t>
            </w:r>
            <w:r w:rsidRPr="00CD4A35">
              <w:rPr>
                <w:rFonts w:asciiTheme="minorEastAsia" w:hAnsiTheme="minorEastAsia" w:cs="宋体" w:hint="eastAsia"/>
                <w:kern w:val="0"/>
                <w:sz w:val="24"/>
                <w:szCs w:val="24"/>
              </w:rPr>
              <w:t>岁</w:t>
            </w:r>
          </w:p>
        </w:tc>
        <w:tc>
          <w:tcPr>
            <w:tcW w:w="1029" w:type="dxa"/>
            <w:tcBorders>
              <w:top w:val="nil"/>
              <w:left w:val="nil"/>
              <w:bottom w:val="single" w:sz="8"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56</w:t>
            </w:r>
            <w:r w:rsidRPr="00CD4A35">
              <w:rPr>
                <w:rFonts w:asciiTheme="minorEastAsia" w:hAnsiTheme="minorEastAsia" w:cs="宋体" w:hint="eastAsia"/>
                <w:kern w:val="0"/>
                <w:sz w:val="24"/>
                <w:szCs w:val="24"/>
              </w:rPr>
              <w:t>岁及以上</w:t>
            </w:r>
          </w:p>
        </w:tc>
      </w:tr>
      <w:tr w:rsidR="000A34C5" w:rsidRPr="00CD4A35" w:rsidTr="00E63E67">
        <w:trPr>
          <w:trHeight w:hRule="exact" w:val="680"/>
        </w:trPr>
        <w:tc>
          <w:tcPr>
            <w:tcW w:w="1635"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hint="eastAsia"/>
                <w:kern w:val="0"/>
                <w:sz w:val="24"/>
                <w:szCs w:val="24"/>
              </w:rPr>
              <w:t>从业人数</w:t>
            </w:r>
          </w:p>
        </w:tc>
        <w:tc>
          <w:tcPr>
            <w:tcW w:w="1034"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5270948</w:t>
            </w:r>
          </w:p>
        </w:tc>
        <w:tc>
          <w:tcPr>
            <w:tcW w:w="1034"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1698868</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1111464</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1054275</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811672</w:t>
            </w:r>
          </w:p>
        </w:tc>
        <w:tc>
          <w:tcPr>
            <w:tcW w:w="1080" w:type="dxa"/>
            <w:tcBorders>
              <w:top w:val="nil"/>
              <w:left w:val="nil"/>
              <w:bottom w:val="single" w:sz="8"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411605</w:t>
            </w:r>
          </w:p>
        </w:tc>
        <w:tc>
          <w:tcPr>
            <w:tcW w:w="1029" w:type="dxa"/>
            <w:tcBorders>
              <w:top w:val="nil"/>
              <w:left w:val="nil"/>
              <w:bottom w:val="single" w:sz="8"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183064</w:t>
            </w:r>
          </w:p>
        </w:tc>
      </w:tr>
      <w:tr w:rsidR="000A34C5" w:rsidRPr="00CD4A35" w:rsidTr="00E63E67">
        <w:trPr>
          <w:trHeight w:hRule="exact" w:val="1098"/>
        </w:trPr>
        <w:tc>
          <w:tcPr>
            <w:tcW w:w="1635"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left"/>
              <w:rPr>
                <w:rFonts w:asciiTheme="minorEastAsia" w:hAnsiTheme="minorEastAsia" w:cs="Times New Roman"/>
                <w:kern w:val="0"/>
                <w:sz w:val="24"/>
                <w:szCs w:val="24"/>
              </w:rPr>
            </w:pPr>
            <w:r w:rsidRPr="00CD4A35">
              <w:rPr>
                <w:rFonts w:asciiTheme="minorEastAsia" w:hAnsiTheme="minorEastAsia" w:cs="宋体" w:hint="eastAsia"/>
                <w:kern w:val="0"/>
                <w:sz w:val="24"/>
                <w:szCs w:val="24"/>
              </w:rPr>
              <w:t>各年龄区间</w:t>
            </w:r>
            <w:r w:rsidRPr="00CD4A35">
              <w:rPr>
                <w:rFonts w:asciiTheme="minorEastAsia" w:hAnsiTheme="minorEastAsia" w:cs="宋体"/>
                <w:kern w:val="0"/>
                <w:sz w:val="24"/>
                <w:szCs w:val="24"/>
              </w:rPr>
              <w:t>/</w:t>
            </w:r>
            <w:r w:rsidRPr="00CD4A35">
              <w:rPr>
                <w:rFonts w:asciiTheme="minorEastAsia" w:hAnsiTheme="minorEastAsia" w:cs="宋体" w:hint="eastAsia"/>
                <w:kern w:val="0"/>
                <w:sz w:val="24"/>
                <w:szCs w:val="24"/>
              </w:rPr>
              <w:t>从业人数（</w:t>
            </w:r>
            <w:r w:rsidRPr="00CD4A35">
              <w:rPr>
                <w:rFonts w:asciiTheme="minorEastAsia" w:hAnsiTheme="minorEastAsia" w:cs="宋体"/>
                <w:kern w:val="0"/>
                <w:sz w:val="24"/>
                <w:szCs w:val="24"/>
              </w:rPr>
              <w:t>%</w:t>
            </w:r>
            <w:r w:rsidRPr="00CD4A35">
              <w:rPr>
                <w:rFonts w:asciiTheme="minorEastAsia" w:hAnsiTheme="minorEastAsia" w:cs="宋体" w:hint="eastAsia"/>
                <w:kern w:val="0"/>
                <w:sz w:val="24"/>
                <w:szCs w:val="24"/>
              </w:rPr>
              <w:t>）</w:t>
            </w:r>
          </w:p>
        </w:tc>
        <w:tc>
          <w:tcPr>
            <w:tcW w:w="1034"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100</w:t>
            </w:r>
          </w:p>
        </w:tc>
        <w:tc>
          <w:tcPr>
            <w:tcW w:w="1034"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32.23 </w:t>
            </w:r>
          </w:p>
        </w:tc>
        <w:tc>
          <w:tcPr>
            <w:tcW w:w="1080"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21.09 </w:t>
            </w:r>
          </w:p>
        </w:tc>
        <w:tc>
          <w:tcPr>
            <w:tcW w:w="1080"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20.00 </w:t>
            </w:r>
          </w:p>
        </w:tc>
        <w:tc>
          <w:tcPr>
            <w:tcW w:w="1080"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15.40 </w:t>
            </w:r>
          </w:p>
        </w:tc>
        <w:tc>
          <w:tcPr>
            <w:tcW w:w="1080" w:type="dxa"/>
            <w:tcBorders>
              <w:top w:val="nil"/>
              <w:left w:val="nil"/>
              <w:bottom w:val="single" w:sz="12" w:space="0" w:color="auto"/>
              <w:right w:val="single" w:sz="8" w:space="0" w:color="auto"/>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7.81 </w:t>
            </w:r>
          </w:p>
        </w:tc>
        <w:tc>
          <w:tcPr>
            <w:tcW w:w="1029" w:type="dxa"/>
            <w:tcBorders>
              <w:top w:val="nil"/>
              <w:left w:val="nil"/>
              <w:bottom w:val="single" w:sz="12" w:space="0" w:color="auto"/>
              <w:right w:val="nil"/>
            </w:tcBorders>
            <w:vAlign w:val="center"/>
          </w:tcPr>
          <w:p w:rsidR="000A34C5" w:rsidRPr="00CD4A35" w:rsidRDefault="000A34C5" w:rsidP="00CD4A35">
            <w:pPr>
              <w:widowControl/>
              <w:spacing w:line="360" w:lineRule="auto"/>
              <w:jc w:val="center"/>
              <w:rPr>
                <w:rFonts w:asciiTheme="minorEastAsia" w:hAnsiTheme="minorEastAsia" w:cs="Times New Roman"/>
                <w:kern w:val="0"/>
                <w:sz w:val="24"/>
                <w:szCs w:val="24"/>
              </w:rPr>
            </w:pPr>
            <w:r w:rsidRPr="00CD4A35">
              <w:rPr>
                <w:rFonts w:asciiTheme="minorEastAsia" w:hAnsiTheme="minorEastAsia" w:cs="宋体"/>
                <w:kern w:val="0"/>
                <w:sz w:val="24"/>
                <w:szCs w:val="24"/>
              </w:rPr>
              <w:t xml:space="preserve">3.47 </w:t>
            </w:r>
          </w:p>
        </w:tc>
      </w:tr>
    </w:tbl>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sz w:val="24"/>
          <w:szCs w:val="24"/>
        </w:rPr>
      </w:pPr>
      <w:bookmarkStart w:id="8" w:name="_Toc441143576"/>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三）煤炭企业发展的内在需要</w:t>
      </w:r>
      <w:bookmarkEnd w:id="8"/>
      <w:proofErr w:type="spellEnd"/>
    </w:p>
    <w:p w:rsidR="000A34C5" w:rsidRPr="00CD4A35" w:rsidRDefault="000A34C5" w:rsidP="00CD4A35">
      <w:pPr>
        <w:spacing w:line="360" w:lineRule="auto"/>
        <w:ind w:firstLine="585"/>
        <w:rPr>
          <w:rFonts w:asciiTheme="minorEastAsia" w:hAnsiTheme="minorEastAsia" w:cs="仿宋_GB2312"/>
          <w:kern w:val="0"/>
          <w:sz w:val="24"/>
          <w:szCs w:val="24"/>
        </w:rPr>
      </w:pPr>
      <w:r w:rsidRPr="00CD4A35">
        <w:rPr>
          <w:rFonts w:asciiTheme="minorEastAsia" w:hAnsiTheme="minorEastAsia" w:cs="仿宋_GB2312" w:hint="eastAsia"/>
          <w:kern w:val="0"/>
          <w:sz w:val="24"/>
          <w:szCs w:val="24"/>
        </w:rPr>
        <w:t>为了解煤炭企业对学历教育的需求情况，采取以下形式进行了调研：</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b/>
          <w:sz w:val="24"/>
          <w:szCs w:val="24"/>
        </w:rPr>
        <w:t>一是问卷调查。</w:t>
      </w:r>
      <w:r w:rsidRPr="00CD4A35">
        <w:rPr>
          <w:rFonts w:asciiTheme="minorEastAsia" w:hAnsiTheme="minorEastAsia" w:cs="仿宋_GB2312" w:hint="eastAsia"/>
          <w:sz w:val="24"/>
          <w:szCs w:val="24"/>
        </w:rPr>
        <w:t>了解企业从业人员的学历层次、专业分布以及人才需求等人力资源状况。</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b/>
          <w:bCs/>
          <w:sz w:val="24"/>
          <w:szCs w:val="24"/>
        </w:rPr>
        <w:t>二是与煤炭企业分管人力资源的领导召开座谈会。</w:t>
      </w:r>
      <w:r w:rsidRPr="00CD4A35">
        <w:rPr>
          <w:rFonts w:asciiTheme="minorEastAsia" w:hAnsiTheme="minorEastAsia" w:cs="仿宋_GB2312" w:hint="eastAsia"/>
          <w:sz w:val="24"/>
          <w:szCs w:val="24"/>
        </w:rPr>
        <w:t>了解企业人才需求的趋势；了解企业与矿山机械专业相关的部门设置、岗位设置及主要工作内容；了解新技术、新装备在该企业的应用情况。</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b/>
          <w:bCs/>
          <w:sz w:val="24"/>
          <w:szCs w:val="24"/>
        </w:rPr>
        <w:t>三是走访煤炭企业与矿山机械专业相关的部门，并与主要技术骨干及相关岗位操作人员进行座谈。</w:t>
      </w:r>
      <w:r w:rsidRPr="00CD4A35">
        <w:rPr>
          <w:rFonts w:asciiTheme="minorEastAsia" w:hAnsiTheme="minorEastAsia" w:cs="仿宋_GB2312" w:hint="eastAsia"/>
          <w:sz w:val="24"/>
          <w:szCs w:val="24"/>
        </w:rPr>
        <w:t>对矿山机械专业学生从事的岗位及能力需求进行调研；了解矿山机械专业学生所对应的工作内容，完成其工作内容所需要专业知识能力及素质；了解其具体的任务、工作流程、工作方法、工作对象以及必备的专业知识。</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通过调研活动，得出如下结论：</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sz w:val="24"/>
          <w:szCs w:val="24"/>
        </w:rPr>
        <w:t>1.</w:t>
      </w:r>
      <w:r w:rsidRPr="00CD4A35">
        <w:rPr>
          <w:rFonts w:asciiTheme="minorEastAsia" w:hAnsiTheme="minorEastAsia" w:cs="仿宋_GB2312" w:hint="eastAsia"/>
          <w:sz w:val="24"/>
          <w:szCs w:val="24"/>
        </w:rPr>
        <w:t>煤炭企业职工素质普遍较低，急需高素质技能型人才；</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sz w:val="24"/>
          <w:szCs w:val="24"/>
        </w:rPr>
        <w:t>2.</w:t>
      </w:r>
      <w:r w:rsidRPr="00CD4A35">
        <w:rPr>
          <w:rFonts w:asciiTheme="minorEastAsia" w:hAnsiTheme="minorEastAsia" w:cs="仿宋_GB2312" w:hint="eastAsia"/>
          <w:sz w:val="24"/>
          <w:szCs w:val="24"/>
        </w:rPr>
        <w:t>煤炭企业对矿山机械专业人才需求量较大；</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sz w:val="24"/>
          <w:szCs w:val="24"/>
        </w:rPr>
        <w:t>3.</w:t>
      </w:r>
      <w:r w:rsidRPr="00CD4A35">
        <w:rPr>
          <w:rFonts w:asciiTheme="minorEastAsia" w:hAnsiTheme="minorEastAsia" w:cs="仿宋_GB2312" w:hint="eastAsia"/>
          <w:sz w:val="24"/>
          <w:szCs w:val="24"/>
        </w:rPr>
        <w:t>煤炭企业中高级职称工程技术人员偏少，远远低于国内平均水平，高职称人才群没有形成，企业发展和经济效益受到影响。</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sz w:val="24"/>
          <w:szCs w:val="24"/>
        </w:rPr>
        <w:t>4.</w:t>
      </w:r>
      <w:r w:rsidRPr="00CD4A35">
        <w:rPr>
          <w:rFonts w:asciiTheme="minorEastAsia" w:hAnsiTheme="minorEastAsia" w:cs="仿宋_GB2312" w:hint="eastAsia"/>
          <w:sz w:val="24"/>
          <w:szCs w:val="24"/>
        </w:rPr>
        <w:t>煤炭企业高学历人才比例明显偏低，远远低于其它行业，影响了煤炭企业安全、生产、经营、管理和现代化建设步伐。</w:t>
      </w:r>
    </w:p>
    <w:p w:rsidR="000A34C5" w:rsidRPr="00CD4A35" w:rsidRDefault="000A34C5" w:rsidP="00CD4A35">
      <w:pPr>
        <w:pStyle w:val="1"/>
        <w:spacing w:beforeLines="50" w:before="156" w:afterLines="50" w:after="156" w:line="360" w:lineRule="auto"/>
        <w:ind w:firstLineChars="247" w:firstLine="595"/>
        <w:rPr>
          <w:rFonts w:asciiTheme="minorEastAsia" w:eastAsiaTheme="minorEastAsia" w:hAnsiTheme="minorEastAsia"/>
          <w:sz w:val="24"/>
          <w:szCs w:val="24"/>
        </w:rPr>
      </w:pPr>
      <w:bookmarkStart w:id="9" w:name="_Toc441143577"/>
      <w:proofErr w:type="spellStart"/>
      <w:r w:rsidRPr="00CD4A35">
        <w:rPr>
          <w:rFonts w:asciiTheme="minorEastAsia" w:eastAsiaTheme="minorEastAsia" w:hAnsiTheme="minorEastAsia" w:cs="宋体" w:hint="eastAsia"/>
          <w:sz w:val="24"/>
          <w:szCs w:val="24"/>
        </w:rPr>
        <w:lastRenderedPageBreak/>
        <w:t>三、开办专业的可行性分析</w:t>
      </w:r>
      <w:bookmarkEnd w:id="9"/>
      <w:proofErr w:type="spellEnd"/>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sz w:val="24"/>
          <w:szCs w:val="24"/>
        </w:rPr>
      </w:pPr>
      <w:bookmarkStart w:id="10" w:name="_Toc441143578"/>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一）政策分析与生源保障</w:t>
      </w:r>
      <w:bookmarkEnd w:id="10"/>
      <w:proofErr w:type="spellEnd"/>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b/>
          <w:bCs/>
          <w:sz w:val="24"/>
          <w:szCs w:val="24"/>
        </w:rPr>
        <w:t>1.</w:t>
      </w:r>
      <w:r w:rsidRPr="00CD4A35">
        <w:rPr>
          <w:rFonts w:asciiTheme="minorEastAsia" w:hAnsiTheme="minorEastAsia" w:cs="仿宋_GB2312" w:hint="eastAsia"/>
          <w:b/>
          <w:bCs/>
          <w:sz w:val="24"/>
          <w:szCs w:val="24"/>
        </w:rPr>
        <w:t>政策支持</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《国务院关于加快发展现代职业教育的决定》（国发〔</w:t>
      </w:r>
      <w:r w:rsidRPr="00CD4A35">
        <w:rPr>
          <w:rFonts w:asciiTheme="minorEastAsia" w:hAnsiTheme="minorEastAsia" w:cs="仿宋_GB2312"/>
          <w:sz w:val="24"/>
          <w:szCs w:val="24"/>
        </w:rPr>
        <w:t>2014</w:t>
      </w:r>
      <w:r w:rsidRPr="00CD4A35">
        <w:rPr>
          <w:rFonts w:asciiTheme="minorEastAsia" w:hAnsiTheme="minorEastAsia" w:cs="仿宋_GB2312" w:hint="eastAsia"/>
          <w:sz w:val="24"/>
          <w:szCs w:val="24"/>
        </w:rPr>
        <w:t>〕</w:t>
      </w:r>
      <w:r w:rsidRPr="00CD4A35">
        <w:rPr>
          <w:rFonts w:asciiTheme="minorEastAsia" w:hAnsiTheme="minorEastAsia" w:cs="仿宋_GB2312"/>
          <w:sz w:val="24"/>
          <w:szCs w:val="24"/>
        </w:rPr>
        <w:t>19</w:t>
      </w:r>
      <w:r w:rsidRPr="00CD4A35">
        <w:rPr>
          <w:rFonts w:asciiTheme="minorEastAsia" w:hAnsiTheme="minorEastAsia" w:cs="仿宋_GB2312" w:hint="eastAsia"/>
          <w:sz w:val="24"/>
          <w:szCs w:val="24"/>
        </w:rPr>
        <w:t>号）是党中央、国务院做出的重大战略部署，是深入实施科教兴国战略和人才强国战略的必然要求，是保就业、惠民生、打造经济升级版的重要举措，对于深入实施创新驱动发展战略，加快转方式、调结构、促升级具有十分重要的意义。</w:t>
      </w:r>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hint="eastAsia"/>
          <w:b/>
          <w:bCs/>
          <w:sz w:val="24"/>
          <w:szCs w:val="24"/>
        </w:rPr>
        <w:t>2</w:t>
      </w:r>
      <w:r w:rsidRPr="00CD4A35">
        <w:rPr>
          <w:rFonts w:asciiTheme="minorEastAsia" w:hAnsiTheme="minorEastAsia" w:cs="仿宋_GB2312"/>
          <w:b/>
          <w:bCs/>
          <w:sz w:val="24"/>
          <w:szCs w:val="24"/>
        </w:rPr>
        <w:t>.</w:t>
      </w:r>
      <w:r w:rsidRPr="00CD4A35">
        <w:rPr>
          <w:rFonts w:asciiTheme="minorEastAsia" w:hAnsiTheme="minorEastAsia" w:cs="仿宋_GB2312" w:hint="eastAsia"/>
          <w:b/>
          <w:bCs/>
          <w:sz w:val="24"/>
          <w:szCs w:val="24"/>
        </w:rPr>
        <w:t>煤炭专业技术人才缺口巨大</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据统计，到</w:t>
      </w:r>
      <w:r w:rsidRPr="00CD4A35">
        <w:rPr>
          <w:rFonts w:asciiTheme="minorEastAsia" w:hAnsiTheme="minorEastAsia" w:cs="仿宋_GB2312"/>
          <w:sz w:val="24"/>
          <w:szCs w:val="24"/>
        </w:rPr>
        <w:t>2015</w:t>
      </w:r>
      <w:r w:rsidRPr="00CD4A35">
        <w:rPr>
          <w:rFonts w:asciiTheme="minorEastAsia" w:hAnsiTheme="minorEastAsia" w:cs="仿宋_GB2312" w:hint="eastAsia"/>
          <w:sz w:val="24"/>
          <w:szCs w:val="24"/>
        </w:rPr>
        <w:t>年末，煤矿专业技术人员所占从业人员比例为</w:t>
      </w:r>
      <w:r w:rsidRPr="00CD4A35">
        <w:rPr>
          <w:rFonts w:asciiTheme="minorEastAsia" w:hAnsiTheme="minorEastAsia" w:cs="仿宋_GB2312"/>
          <w:sz w:val="24"/>
          <w:szCs w:val="24"/>
        </w:rPr>
        <w:t>13%</w:t>
      </w:r>
      <w:r w:rsidRPr="00CD4A35">
        <w:rPr>
          <w:rFonts w:asciiTheme="minorEastAsia" w:hAnsiTheme="minorEastAsia" w:cs="仿宋_GB2312" w:hint="eastAsia"/>
          <w:sz w:val="24"/>
          <w:szCs w:val="24"/>
        </w:rPr>
        <w:t>左右，以全员效率</w:t>
      </w:r>
      <w:r w:rsidRPr="00CD4A35">
        <w:rPr>
          <w:rFonts w:asciiTheme="minorEastAsia" w:hAnsiTheme="minorEastAsia" w:cs="仿宋_GB2312"/>
          <w:sz w:val="24"/>
          <w:szCs w:val="24"/>
        </w:rPr>
        <w:t>700t</w:t>
      </w:r>
      <w:r w:rsidRPr="00CD4A35">
        <w:rPr>
          <w:rFonts w:asciiTheme="minorEastAsia" w:hAnsiTheme="minorEastAsia" w:cs="仿宋_GB2312" w:hint="eastAsia"/>
          <w:sz w:val="24"/>
          <w:szCs w:val="24"/>
        </w:rPr>
        <w:t>（</w:t>
      </w:r>
      <w:r w:rsidRPr="00CD4A35">
        <w:rPr>
          <w:rFonts w:asciiTheme="minorEastAsia" w:hAnsiTheme="minorEastAsia" w:cs="仿宋_GB2312"/>
          <w:sz w:val="24"/>
          <w:szCs w:val="24"/>
        </w:rPr>
        <w:t>a</w:t>
      </w:r>
      <w:r w:rsidRPr="00CD4A35">
        <w:rPr>
          <w:rFonts w:asciiTheme="minorEastAsia" w:hAnsiTheme="minorEastAsia" w:cs="仿宋_GB2312" w:hint="eastAsia"/>
          <w:sz w:val="24"/>
          <w:szCs w:val="24"/>
        </w:rPr>
        <w:t>·人）计算，全国煤矿从业人员为</w:t>
      </w:r>
      <w:r w:rsidRPr="00CD4A35">
        <w:rPr>
          <w:rFonts w:asciiTheme="minorEastAsia" w:hAnsiTheme="minorEastAsia" w:cs="仿宋_GB2312"/>
          <w:sz w:val="24"/>
          <w:szCs w:val="24"/>
        </w:rPr>
        <w:t>550</w:t>
      </w:r>
      <w:r w:rsidRPr="00CD4A35">
        <w:rPr>
          <w:rFonts w:asciiTheme="minorEastAsia" w:hAnsiTheme="minorEastAsia" w:cs="仿宋_GB2312" w:hint="eastAsia"/>
          <w:sz w:val="24"/>
          <w:szCs w:val="24"/>
        </w:rPr>
        <w:t>余万人，专业技术人员</w:t>
      </w:r>
      <w:r w:rsidRPr="00CD4A35">
        <w:rPr>
          <w:rFonts w:asciiTheme="minorEastAsia" w:hAnsiTheme="minorEastAsia" w:cs="仿宋_GB2312"/>
          <w:sz w:val="24"/>
          <w:szCs w:val="24"/>
        </w:rPr>
        <w:t>72</w:t>
      </w:r>
      <w:r w:rsidRPr="00CD4A35">
        <w:rPr>
          <w:rFonts w:asciiTheme="minorEastAsia" w:hAnsiTheme="minorEastAsia" w:cs="仿宋_GB2312" w:hint="eastAsia"/>
          <w:sz w:val="24"/>
          <w:szCs w:val="24"/>
        </w:rPr>
        <w:t>余万人；到</w:t>
      </w:r>
      <w:r w:rsidRPr="00CD4A35">
        <w:rPr>
          <w:rFonts w:asciiTheme="minorEastAsia" w:hAnsiTheme="minorEastAsia" w:cs="仿宋_GB2312"/>
          <w:sz w:val="24"/>
          <w:szCs w:val="24"/>
        </w:rPr>
        <w:t>2020</w:t>
      </w:r>
      <w:r w:rsidRPr="00CD4A35">
        <w:rPr>
          <w:rFonts w:asciiTheme="minorEastAsia" w:hAnsiTheme="minorEastAsia" w:cs="仿宋_GB2312" w:hint="eastAsia"/>
          <w:sz w:val="24"/>
          <w:szCs w:val="24"/>
        </w:rPr>
        <w:t>年末，全国煤炭消费量将达到</w:t>
      </w:r>
      <w:r w:rsidRPr="00CD4A35">
        <w:rPr>
          <w:rFonts w:asciiTheme="minorEastAsia" w:hAnsiTheme="minorEastAsia" w:cs="仿宋_GB2312"/>
          <w:sz w:val="24"/>
          <w:szCs w:val="24"/>
        </w:rPr>
        <w:t>48</w:t>
      </w:r>
      <w:r w:rsidRPr="00CD4A35">
        <w:rPr>
          <w:rFonts w:asciiTheme="minorEastAsia" w:hAnsiTheme="minorEastAsia" w:cs="仿宋_GB2312" w:hint="eastAsia"/>
          <w:sz w:val="24"/>
          <w:szCs w:val="24"/>
        </w:rPr>
        <w:t>亿吨左右，煤矿专业技术人员所占从业人员比例为</w:t>
      </w:r>
      <w:r w:rsidRPr="00CD4A35">
        <w:rPr>
          <w:rFonts w:asciiTheme="minorEastAsia" w:hAnsiTheme="minorEastAsia" w:cs="仿宋_GB2312"/>
          <w:sz w:val="24"/>
          <w:szCs w:val="24"/>
        </w:rPr>
        <w:t>15%</w:t>
      </w:r>
      <w:r w:rsidRPr="00CD4A35">
        <w:rPr>
          <w:rFonts w:asciiTheme="minorEastAsia" w:hAnsiTheme="minorEastAsia" w:cs="仿宋_GB2312" w:hint="eastAsia"/>
          <w:sz w:val="24"/>
          <w:szCs w:val="24"/>
        </w:rPr>
        <w:t>左右，以全员效率</w:t>
      </w:r>
      <w:r w:rsidRPr="00CD4A35">
        <w:rPr>
          <w:rFonts w:asciiTheme="minorEastAsia" w:hAnsiTheme="minorEastAsia" w:cs="仿宋_GB2312"/>
          <w:sz w:val="24"/>
          <w:szCs w:val="24"/>
        </w:rPr>
        <w:t>900t</w:t>
      </w:r>
      <w:r w:rsidRPr="00CD4A35">
        <w:rPr>
          <w:rFonts w:asciiTheme="minorEastAsia" w:hAnsiTheme="minorEastAsia" w:cs="仿宋_GB2312" w:hint="eastAsia"/>
          <w:sz w:val="24"/>
          <w:szCs w:val="24"/>
        </w:rPr>
        <w:t>（</w:t>
      </w:r>
      <w:r w:rsidRPr="00CD4A35">
        <w:rPr>
          <w:rFonts w:asciiTheme="minorEastAsia" w:hAnsiTheme="minorEastAsia" w:cs="仿宋_GB2312"/>
          <w:sz w:val="24"/>
          <w:szCs w:val="24"/>
        </w:rPr>
        <w:t>a</w:t>
      </w:r>
      <w:r w:rsidRPr="00CD4A35">
        <w:rPr>
          <w:rFonts w:asciiTheme="minorEastAsia" w:hAnsiTheme="minorEastAsia" w:cs="仿宋_GB2312" w:hint="eastAsia"/>
          <w:sz w:val="24"/>
          <w:szCs w:val="24"/>
        </w:rPr>
        <w:t>·人）计算，全国煤矿从业人员将为</w:t>
      </w:r>
      <w:r w:rsidRPr="00CD4A35">
        <w:rPr>
          <w:rFonts w:asciiTheme="minorEastAsia" w:hAnsiTheme="minorEastAsia" w:cs="仿宋_GB2312"/>
          <w:sz w:val="24"/>
          <w:szCs w:val="24"/>
        </w:rPr>
        <w:t>530</w:t>
      </w:r>
      <w:r w:rsidRPr="00CD4A35">
        <w:rPr>
          <w:rFonts w:asciiTheme="minorEastAsia" w:hAnsiTheme="minorEastAsia" w:cs="仿宋_GB2312" w:hint="eastAsia"/>
          <w:sz w:val="24"/>
          <w:szCs w:val="24"/>
        </w:rPr>
        <w:t>余万人，专业技术人员</w:t>
      </w:r>
      <w:r w:rsidRPr="00CD4A35">
        <w:rPr>
          <w:rFonts w:asciiTheme="minorEastAsia" w:hAnsiTheme="minorEastAsia" w:cs="仿宋_GB2312"/>
          <w:sz w:val="24"/>
          <w:szCs w:val="24"/>
        </w:rPr>
        <w:t>80</w:t>
      </w:r>
      <w:r w:rsidRPr="00CD4A35">
        <w:rPr>
          <w:rFonts w:asciiTheme="minorEastAsia" w:hAnsiTheme="minorEastAsia" w:cs="仿宋_GB2312" w:hint="eastAsia"/>
          <w:sz w:val="24"/>
          <w:szCs w:val="24"/>
        </w:rPr>
        <w:t>余万人。从上述分析数据中不难看到，专业技术人才缺口相当大。</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b/>
          <w:bCs/>
          <w:sz w:val="24"/>
          <w:szCs w:val="24"/>
        </w:rPr>
        <w:t>3、中国煤炭工业协会支持与会员保障</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中国煤炭工业协会是国务院委托国资委管理的，经民政部批准成立的全国煤炭行业综合性社会组织。协会现有会员1354个，基本涵盖了煤炭生产及销售、基本建设、机械制造、地质勘探、科研设计和院校等企事业单位，是全国煤炭行业最大的社会组织，是政府认可、会员信赖、具有较强凝聚力的行业自律性组织，有效保障了招生来源和渠道。</w:t>
      </w:r>
    </w:p>
    <w:p w:rsidR="000A34C5" w:rsidRPr="00CD4A35" w:rsidRDefault="000A34C5" w:rsidP="00CD4A35">
      <w:pPr>
        <w:spacing w:line="360" w:lineRule="auto"/>
        <w:ind w:firstLine="585"/>
        <w:rPr>
          <w:rFonts w:asciiTheme="minorEastAsia" w:hAnsiTheme="minorEastAsia" w:cs="仿宋_GB2312"/>
          <w:b/>
          <w:bCs/>
          <w:sz w:val="24"/>
          <w:szCs w:val="24"/>
        </w:rPr>
      </w:pPr>
      <w:r w:rsidRPr="00CD4A35">
        <w:rPr>
          <w:rFonts w:asciiTheme="minorEastAsia" w:hAnsiTheme="minorEastAsia" w:cs="仿宋_GB2312" w:hint="eastAsia"/>
          <w:b/>
          <w:bCs/>
          <w:sz w:val="24"/>
          <w:szCs w:val="24"/>
        </w:rPr>
        <w:t>4、远程教学教育方式较为适合我国煤炭企业现实情况</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我国煤炭资源在地理分布上的总格局是西多东少、</w:t>
      </w:r>
      <w:proofErr w:type="gramStart"/>
      <w:r w:rsidRPr="00CD4A35">
        <w:rPr>
          <w:rFonts w:asciiTheme="minorEastAsia" w:hAnsiTheme="minorEastAsia" w:cs="仿宋_GB2312" w:hint="eastAsia"/>
          <w:sz w:val="24"/>
          <w:szCs w:val="24"/>
        </w:rPr>
        <w:t>北富南</w:t>
      </w:r>
      <w:proofErr w:type="gramEnd"/>
      <w:r w:rsidRPr="00CD4A35">
        <w:rPr>
          <w:rFonts w:asciiTheme="minorEastAsia" w:hAnsiTheme="minorEastAsia" w:cs="仿宋_GB2312" w:hint="eastAsia"/>
          <w:sz w:val="24"/>
          <w:szCs w:val="24"/>
        </w:rPr>
        <w:t>贫，而且主要集中分布在目前经济还不发达的山西、河南、内蒙古、陕西、新疆、贵州、宁夏等省</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自治区</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，传统的集中学习培养方式不论财力、物力还是人力上都对煤炭企业造成了极大的负担。远程教学恰恰可以针对性地制定和实施缓解工学矛盾的有关措施</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最大限度地避免了培训与生产工作的冲突</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有效缓解了工作与学习时间上的矛盾。</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中国煤炭工业协会培训中心管理的全国煤炭行业现代远程教育培训网已成功运营11年，现有会员企业69家（具体名单见附件</w:t>
      </w:r>
      <w:r w:rsidRPr="00CD4A35">
        <w:rPr>
          <w:rFonts w:asciiTheme="minorEastAsia" w:hAnsiTheme="minorEastAsia" w:cs="仿宋_GB2312"/>
          <w:sz w:val="24"/>
          <w:szCs w:val="24"/>
        </w:rPr>
        <w:t>1</w:t>
      </w:r>
      <w:r w:rsidRPr="00CD4A35">
        <w:rPr>
          <w:rFonts w:asciiTheme="minorEastAsia" w:hAnsiTheme="minorEastAsia" w:cs="仿宋_GB2312" w:hint="eastAsia"/>
          <w:sz w:val="24"/>
          <w:szCs w:val="24"/>
        </w:rPr>
        <w:t>），占到国有大型特大型</w:t>
      </w:r>
      <w:r w:rsidRPr="00CD4A35">
        <w:rPr>
          <w:rFonts w:asciiTheme="minorEastAsia" w:hAnsiTheme="minorEastAsia" w:cs="仿宋_GB2312" w:hint="eastAsia"/>
          <w:sz w:val="24"/>
          <w:szCs w:val="24"/>
        </w:rPr>
        <w:lastRenderedPageBreak/>
        <w:t>煤炭企业的</w:t>
      </w:r>
      <w:r w:rsidRPr="00CD4A35">
        <w:rPr>
          <w:rFonts w:asciiTheme="minorEastAsia" w:hAnsiTheme="minorEastAsia" w:cs="仿宋_GB2312"/>
          <w:sz w:val="24"/>
          <w:szCs w:val="24"/>
        </w:rPr>
        <w:t>80%</w:t>
      </w:r>
      <w:r w:rsidRPr="00CD4A35">
        <w:rPr>
          <w:rFonts w:asciiTheme="minorEastAsia" w:hAnsiTheme="minorEastAsia" w:cs="仿宋_GB2312" w:hint="eastAsia"/>
          <w:sz w:val="24"/>
          <w:szCs w:val="24"/>
        </w:rPr>
        <w:t>左右。</w:t>
      </w:r>
    </w:p>
    <w:p w:rsidR="000A34C5" w:rsidRPr="00CD4A35" w:rsidRDefault="000A34C5" w:rsidP="00CD4A35">
      <w:pPr>
        <w:pStyle w:val="2"/>
        <w:spacing w:beforeLines="50" w:before="156" w:afterLines="50" w:after="156" w:line="360" w:lineRule="auto"/>
        <w:ind w:firstLineChars="200" w:firstLine="482"/>
        <w:rPr>
          <w:rFonts w:asciiTheme="minorEastAsia" w:eastAsiaTheme="minorEastAsia" w:hAnsiTheme="minorEastAsia"/>
          <w:sz w:val="24"/>
          <w:szCs w:val="24"/>
        </w:rPr>
      </w:pPr>
      <w:bookmarkStart w:id="11" w:name="_Toc441143579"/>
      <w:r w:rsidRPr="00CD4A35">
        <w:rPr>
          <w:rFonts w:asciiTheme="minorEastAsia" w:eastAsiaTheme="minorEastAsia" w:hAnsiTheme="minorEastAsia" w:cs="宋体" w:hint="eastAsia"/>
          <w:sz w:val="24"/>
          <w:szCs w:val="24"/>
        </w:rPr>
        <w:t>（</w:t>
      </w:r>
      <w:proofErr w:type="spellStart"/>
      <w:r w:rsidRPr="00CD4A35">
        <w:rPr>
          <w:rFonts w:asciiTheme="minorEastAsia" w:eastAsiaTheme="minorEastAsia" w:hAnsiTheme="minorEastAsia" w:cs="宋体" w:hint="eastAsia"/>
          <w:sz w:val="24"/>
          <w:szCs w:val="24"/>
        </w:rPr>
        <w:t>二）开办专业的条件与优势</w:t>
      </w:r>
      <w:bookmarkEnd w:id="11"/>
      <w:proofErr w:type="spellEnd"/>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b/>
          <w:bCs/>
          <w:sz w:val="24"/>
          <w:szCs w:val="24"/>
        </w:rPr>
        <w:t>1</w:t>
      </w:r>
      <w:r w:rsidRPr="00CD4A35">
        <w:rPr>
          <w:rFonts w:asciiTheme="minorEastAsia" w:hAnsiTheme="minorEastAsia" w:cs="仿宋_GB2312" w:hint="eastAsia"/>
          <w:b/>
          <w:bCs/>
          <w:sz w:val="24"/>
          <w:szCs w:val="24"/>
        </w:rPr>
        <w:t>、专家团队</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煤炭学院充分发挥行业办学优势，专家团队（见附件2）依托于机械与电气设备专业、煤</w:t>
      </w:r>
      <w:proofErr w:type="gramStart"/>
      <w:r w:rsidRPr="00CD4A35">
        <w:rPr>
          <w:rFonts w:asciiTheme="minorEastAsia" w:hAnsiTheme="minorEastAsia" w:cs="仿宋_GB2312" w:hint="eastAsia"/>
          <w:sz w:val="24"/>
          <w:szCs w:val="24"/>
        </w:rPr>
        <w:t>矿井工</w:t>
      </w:r>
      <w:proofErr w:type="gramEnd"/>
      <w:r w:rsidRPr="00CD4A35">
        <w:rPr>
          <w:rFonts w:asciiTheme="minorEastAsia" w:hAnsiTheme="minorEastAsia" w:cs="仿宋_GB2312" w:hint="eastAsia"/>
          <w:sz w:val="24"/>
          <w:szCs w:val="24"/>
        </w:rPr>
        <w:t>开采专业、煤矿安全专业等29个方向的煤炭工业技术委员会，1006名行业各领域专家。他们有来自于煤炭行业知名院校、科研机构、大型煤炭企业的知名专家、学者，也有来自于企业一线的实践型专家，层次分明、专业结构合理，为煤炭学院的发展规划、学科建设、专业调整、教学授课等工作提供强有力的支撑，保证学院的健康、可持续发展。</w:t>
      </w:r>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b/>
          <w:bCs/>
          <w:sz w:val="24"/>
          <w:szCs w:val="24"/>
        </w:rPr>
        <w:t>2</w:t>
      </w:r>
      <w:r w:rsidRPr="00CD4A35">
        <w:rPr>
          <w:rFonts w:asciiTheme="minorEastAsia" w:hAnsiTheme="minorEastAsia" w:cs="仿宋_GB2312" w:hint="eastAsia"/>
          <w:b/>
          <w:bCs/>
          <w:sz w:val="24"/>
          <w:szCs w:val="24"/>
        </w:rPr>
        <w:t>、组织实施</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煤炭学院在教学组织、实施过程中，将充分整合中国煤炭教育协会的资源优势。中国煤炭教育协会是经民政部登记注册的全国煤炭行业性协会,是由煤炭院校、社会有关高等院校、煤炭企业、煤炭工业和煤矿安全管理部门等单位自愿组成，挂靠单位为中国煤炭工业协会，业务主管单位为教育部。协会下设高等教育、职工教育、职业技术教育、基础教育4个分会，分别承担相应类别的人才培养与培训工作现有普通高等学校会员单位17个，高职高专会员单位30多个，中等职业学校会员单位100多个，煤炭企业会员单位70多个。</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煤炭学院在实训、实操环节，将充分整合中国煤炭工业协会职业技能鉴定指导中心的资源优势。与煤炭企业建立合作机制，在全国各地建立多个实训基地（见附件</w:t>
      </w:r>
      <w:r w:rsidRPr="00CD4A35">
        <w:rPr>
          <w:rFonts w:asciiTheme="minorEastAsia" w:hAnsiTheme="minorEastAsia" w:cs="仿宋_GB2312"/>
          <w:sz w:val="24"/>
          <w:szCs w:val="24"/>
        </w:rPr>
        <w:t>3</w:t>
      </w:r>
      <w:r w:rsidRPr="00CD4A35">
        <w:rPr>
          <w:rFonts w:asciiTheme="minorEastAsia" w:hAnsiTheme="minorEastAsia" w:cs="仿宋_GB2312" w:hint="eastAsia"/>
          <w:sz w:val="24"/>
          <w:szCs w:val="24"/>
        </w:rPr>
        <w:t>），利用全国煤炭行业技能大师和大师工作室（见附件</w:t>
      </w:r>
      <w:r w:rsidRPr="00CD4A35">
        <w:rPr>
          <w:rFonts w:asciiTheme="minorEastAsia" w:hAnsiTheme="minorEastAsia" w:cs="仿宋_GB2312"/>
          <w:sz w:val="24"/>
          <w:szCs w:val="24"/>
        </w:rPr>
        <w:t>4</w:t>
      </w:r>
      <w:r w:rsidRPr="00CD4A35">
        <w:rPr>
          <w:rFonts w:asciiTheme="minorEastAsia" w:hAnsiTheme="minorEastAsia" w:cs="仿宋_GB2312" w:hint="eastAsia"/>
          <w:sz w:val="24"/>
          <w:szCs w:val="24"/>
        </w:rPr>
        <w:t>）开展面向生产实践的教学和实习，充分利用企业、学院在教学资源上的各自优势，把课堂传授知识为主的理论教育与以实践能力、实际经验为主的生产、科研实践的有机结合，从本质上解决学校教育与社会需求脱节的问题，增强学生的社会竞争能力。</w:t>
      </w:r>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hint="eastAsia"/>
          <w:b/>
          <w:bCs/>
          <w:sz w:val="24"/>
          <w:szCs w:val="24"/>
        </w:rPr>
        <w:t>3、双证书的分层设计与学分银行行业中心建设</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第一类，强制性证书，包括煤矿主要负责人、安全生产管理人员和特种作业人员证书（简称“三项岗位人员”）和注册安全工程师证书，简称“</w:t>
      </w:r>
      <w:r w:rsidRPr="00CD4A35">
        <w:rPr>
          <w:rFonts w:asciiTheme="minorEastAsia" w:hAnsiTheme="minorEastAsia" w:cs="仿宋_GB2312"/>
          <w:sz w:val="24"/>
          <w:szCs w:val="24"/>
        </w:rPr>
        <w:t>3+1</w:t>
      </w:r>
      <w:r w:rsidRPr="00CD4A35">
        <w:rPr>
          <w:rFonts w:asciiTheme="minorEastAsia" w:hAnsiTheme="minorEastAsia" w:cs="仿宋_GB2312" w:hint="eastAsia"/>
          <w:sz w:val="24"/>
          <w:szCs w:val="24"/>
        </w:rPr>
        <w:t>”。发证单位：国家安监总局。</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第二类，技能鉴定证书，包括矿井维修电工（技师）等煤炭行业职业技能鉴定类职业资格证书。发证单位：人力资源和社会保障部，具体实施单位：中国</w:t>
      </w:r>
      <w:r w:rsidRPr="00CD4A35">
        <w:rPr>
          <w:rFonts w:asciiTheme="minorEastAsia" w:hAnsiTheme="minorEastAsia" w:cs="仿宋_GB2312" w:hint="eastAsia"/>
          <w:sz w:val="24"/>
          <w:szCs w:val="24"/>
        </w:rPr>
        <w:lastRenderedPageBreak/>
        <w:t>煤炭工业协会职业技能鉴定中心。</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第三类，国家职业大典中的职业证书。发证单位：人力资源和社会保障部</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第四类，项目证书，包括采煤师、通风师、机电师、掘进师证书和煤炭行业职业经理人执业资格证书。发证单位：中国煤炭工业协会。</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首选证书，是第二类证书</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技能鉴定证书，目前已完成矿井维修电工（技师）的学分银行学习成果认证标准制定工作。专家组形成如下意见：认证标准制定思路清晰，目标明确，方法适当。研究内容具体，研究</w:t>
      </w:r>
      <w:r w:rsidRPr="00CD4A35">
        <w:rPr>
          <w:rFonts w:asciiTheme="minorEastAsia" w:hAnsiTheme="minorEastAsia" w:cs="仿宋_GB2312"/>
          <w:sz w:val="24"/>
          <w:szCs w:val="24"/>
        </w:rPr>
        <w:t>体系完整</w:t>
      </w:r>
      <w:r w:rsidRPr="00CD4A35">
        <w:rPr>
          <w:rFonts w:asciiTheme="minorEastAsia" w:hAnsiTheme="minorEastAsia" w:cs="仿宋_GB2312" w:hint="eastAsia"/>
          <w:sz w:val="24"/>
          <w:szCs w:val="24"/>
        </w:rPr>
        <w:t>，合理可行。</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第二转换证书，也是当前及未来一段时间的安排（中期安排），即第一类证书</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强制性证书。</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第三转换证书，也是中远期安排，即第四类证书</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项目证书。</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第四转换证书，也是远期安排，即第三类证书</w:t>
      </w:r>
      <w:r w:rsidRPr="00CD4A35">
        <w:rPr>
          <w:rFonts w:asciiTheme="minorEastAsia" w:hAnsiTheme="minorEastAsia" w:cs="仿宋_GB2312"/>
          <w:sz w:val="24"/>
          <w:szCs w:val="24"/>
        </w:rPr>
        <w:t>——</w:t>
      </w:r>
      <w:r w:rsidRPr="00CD4A35">
        <w:rPr>
          <w:rFonts w:asciiTheme="minorEastAsia" w:hAnsiTheme="minorEastAsia" w:cs="仿宋_GB2312" w:hint="eastAsia"/>
          <w:sz w:val="24"/>
          <w:szCs w:val="24"/>
        </w:rPr>
        <w:t>国家职业大典中职业证书。</w:t>
      </w:r>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b/>
          <w:bCs/>
          <w:sz w:val="24"/>
          <w:szCs w:val="24"/>
        </w:rPr>
        <w:t>4.</w:t>
      </w:r>
      <w:r w:rsidRPr="00CD4A35">
        <w:rPr>
          <w:rFonts w:asciiTheme="minorEastAsia" w:hAnsiTheme="minorEastAsia" w:cs="仿宋_GB2312" w:hint="eastAsia"/>
          <w:b/>
          <w:bCs/>
          <w:sz w:val="24"/>
          <w:szCs w:val="24"/>
        </w:rPr>
        <w:t>煤炭学院办学实践</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作为行业学院，国家开放大学煤炭学院由中国煤炭工业协会培训中心承办，具有以下办学实践：</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（1）2004年—2006年，和中国矿业大学联合开办采矿、矿山机电、矿山地质与测量、矿山安全等四个主体专业，专、本两个层次的课程进修班，共培养了1584人。</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（2）2012年—2013年，和中国石油大学（华东）共同举办</w:t>
      </w:r>
      <w:r w:rsidR="00101069" w:rsidRPr="00CD4A35">
        <w:rPr>
          <w:rFonts w:asciiTheme="minorEastAsia" w:hAnsiTheme="minorEastAsia" w:cs="仿宋_GB2312" w:hint="eastAsia"/>
          <w:sz w:val="24"/>
          <w:szCs w:val="24"/>
        </w:rPr>
        <w:t>机械设计制造及</w:t>
      </w:r>
      <w:r w:rsidRPr="00CD4A35">
        <w:rPr>
          <w:rFonts w:asciiTheme="minorEastAsia" w:hAnsiTheme="minorEastAsia" w:cs="仿宋_GB2312" w:hint="eastAsia"/>
          <w:sz w:val="24"/>
          <w:szCs w:val="24"/>
        </w:rPr>
        <w:t>其自动化、安全工程等11个专升本，机电一体化技术、电气自动化技术、化工工艺等9个高</w:t>
      </w:r>
      <w:proofErr w:type="gramStart"/>
      <w:r w:rsidRPr="00CD4A35">
        <w:rPr>
          <w:rFonts w:asciiTheme="minorEastAsia" w:hAnsiTheme="minorEastAsia" w:cs="仿宋_GB2312" w:hint="eastAsia"/>
          <w:sz w:val="24"/>
          <w:szCs w:val="24"/>
        </w:rPr>
        <w:t>起专专业</w:t>
      </w:r>
      <w:proofErr w:type="gramEnd"/>
      <w:r w:rsidRPr="00CD4A35">
        <w:rPr>
          <w:rFonts w:asciiTheme="minorEastAsia" w:hAnsiTheme="minorEastAsia" w:cs="仿宋_GB2312" w:hint="eastAsia"/>
          <w:sz w:val="24"/>
          <w:szCs w:val="24"/>
        </w:rPr>
        <w:t>的招生工作，共培养1801人。</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3）经中组部干教局授权，开展行业工商管理培训，取证总人数13500人；开展煤炭行业职业经理人（煤炭行业标准）资格认证培训，取证人数6600余人；国家专业技术人才知识更新工程培训项目网络培训17万余人次；乌金蓝领工程网上培训班组长2742人；累计通过网络培训600多万人次。</w:t>
      </w:r>
    </w:p>
    <w:p w:rsidR="000A34C5" w:rsidRPr="00CD4A35" w:rsidRDefault="000A34C5" w:rsidP="00CD4A35">
      <w:pPr>
        <w:spacing w:line="360" w:lineRule="auto"/>
        <w:ind w:firstLine="585"/>
        <w:rPr>
          <w:rFonts w:asciiTheme="minorEastAsia" w:hAnsiTheme="minorEastAsia" w:cs="仿宋_GB2312"/>
          <w:sz w:val="24"/>
          <w:szCs w:val="24"/>
        </w:rPr>
      </w:pPr>
      <w:r w:rsidRPr="00CD4A35">
        <w:rPr>
          <w:rFonts w:asciiTheme="minorEastAsia" w:hAnsiTheme="minorEastAsia" w:cs="仿宋_GB2312" w:hint="eastAsia"/>
          <w:sz w:val="24"/>
          <w:szCs w:val="24"/>
        </w:rPr>
        <w:t>（4）煤炭</w:t>
      </w:r>
      <w:proofErr w:type="gramStart"/>
      <w:r w:rsidRPr="00CD4A35">
        <w:rPr>
          <w:rFonts w:asciiTheme="minorEastAsia" w:hAnsiTheme="minorEastAsia" w:cs="仿宋_GB2312" w:hint="eastAsia"/>
          <w:sz w:val="24"/>
          <w:szCs w:val="24"/>
        </w:rPr>
        <w:t>远教网</w:t>
      </w:r>
      <w:proofErr w:type="gramEnd"/>
      <w:r w:rsidRPr="00CD4A35">
        <w:rPr>
          <w:rFonts w:asciiTheme="minorEastAsia" w:hAnsiTheme="minorEastAsia" w:cs="仿宋_GB2312" w:hint="eastAsia"/>
          <w:sz w:val="24"/>
          <w:szCs w:val="24"/>
        </w:rPr>
        <w:t>网络已覆盖全国20余个省（区、市）的大型特大型煤炭企业近80%，平均每年制作播出近2000课时课程，资源总量达9635课时。出版了煤炭行业5大领域34本国</w:t>
      </w:r>
      <w:proofErr w:type="gramStart"/>
      <w:r w:rsidRPr="00CD4A35">
        <w:rPr>
          <w:rFonts w:asciiTheme="minorEastAsia" w:hAnsiTheme="minorEastAsia" w:cs="仿宋_GB2312" w:hint="eastAsia"/>
          <w:sz w:val="24"/>
          <w:szCs w:val="24"/>
        </w:rPr>
        <w:t>家专业</w:t>
      </w:r>
      <w:proofErr w:type="gramEnd"/>
      <w:r w:rsidRPr="00CD4A35">
        <w:rPr>
          <w:rFonts w:asciiTheme="minorEastAsia" w:hAnsiTheme="minorEastAsia" w:cs="仿宋_GB2312" w:hint="eastAsia"/>
          <w:sz w:val="24"/>
          <w:szCs w:val="24"/>
        </w:rPr>
        <w:t>技术人才知识更新工程教材、4本煤矿班组长培训教材、12本工商管理和煤炭行业职业经理人指定培训教材。</w:t>
      </w:r>
    </w:p>
    <w:p w:rsidR="000A34C5" w:rsidRPr="00CD4A35" w:rsidRDefault="000A34C5" w:rsidP="00CD4A35">
      <w:pPr>
        <w:spacing w:line="360" w:lineRule="auto"/>
        <w:ind w:firstLine="585"/>
        <w:rPr>
          <w:rFonts w:asciiTheme="minorEastAsia" w:hAnsiTheme="minorEastAsia" w:cs="Times New Roman"/>
          <w:b/>
          <w:bCs/>
          <w:sz w:val="24"/>
          <w:szCs w:val="24"/>
        </w:rPr>
      </w:pPr>
      <w:r w:rsidRPr="00CD4A35">
        <w:rPr>
          <w:rFonts w:asciiTheme="minorEastAsia" w:hAnsiTheme="minorEastAsia" w:cs="仿宋_GB2312" w:hint="eastAsia"/>
          <w:b/>
          <w:bCs/>
          <w:sz w:val="24"/>
          <w:szCs w:val="24"/>
        </w:rPr>
        <w:lastRenderedPageBreak/>
        <w:t>5</w:t>
      </w:r>
      <w:r w:rsidRPr="00CD4A35">
        <w:rPr>
          <w:rFonts w:asciiTheme="minorEastAsia" w:hAnsiTheme="minorEastAsia" w:cs="仿宋_GB2312"/>
          <w:b/>
          <w:bCs/>
          <w:sz w:val="24"/>
          <w:szCs w:val="24"/>
        </w:rPr>
        <w:t>.</w:t>
      </w:r>
      <w:r w:rsidRPr="00CD4A35">
        <w:rPr>
          <w:rFonts w:asciiTheme="minorEastAsia" w:hAnsiTheme="minorEastAsia" w:cs="仿宋_GB2312" w:hint="eastAsia"/>
          <w:b/>
          <w:bCs/>
          <w:sz w:val="24"/>
          <w:szCs w:val="24"/>
        </w:rPr>
        <w:t>煤炭学院办学特点</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w:t>
      </w:r>
      <w:r w:rsidRPr="00CD4A35">
        <w:rPr>
          <w:rFonts w:asciiTheme="minorEastAsia" w:hAnsiTheme="minorEastAsia" w:cs="仿宋_GB2312"/>
          <w:sz w:val="24"/>
          <w:szCs w:val="24"/>
        </w:rPr>
        <w:t>1</w:t>
      </w:r>
      <w:r w:rsidRPr="00CD4A35">
        <w:rPr>
          <w:rFonts w:asciiTheme="minorEastAsia" w:hAnsiTheme="minorEastAsia" w:cs="仿宋_GB2312" w:hint="eastAsia"/>
          <w:sz w:val="24"/>
          <w:szCs w:val="24"/>
        </w:rPr>
        <w:t>）面向就业，无缝对接</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中国煤炭工业协会会员单位既是矿山机械专业的生源保障，更是采矿工程专业毕业学生的就业渠道。</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w:t>
      </w:r>
      <w:r w:rsidRPr="00CD4A35">
        <w:rPr>
          <w:rFonts w:asciiTheme="minorEastAsia" w:hAnsiTheme="minorEastAsia" w:cs="仿宋_GB2312"/>
          <w:sz w:val="24"/>
          <w:szCs w:val="24"/>
        </w:rPr>
        <w:t>2</w:t>
      </w:r>
      <w:r w:rsidRPr="00CD4A35">
        <w:rPr>
          <w:rFonts w:asciiTheme="minorEastAsia" w:hAnsiTheme="minorEastAsia" w:cs="仿宋_GB2312" w:hint="eastAsia"/>
          <w:sz w:val="24"/>
          <w:szCs w:val="24"/>
        </w:rPr>
        <w:t>）产教融合，突出特色</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煤炭学院将突出行业学院办学特色，实施“特色学院、特色学科、特色专业”建设计划。强化校企协同育人，大力推进产教一体化办学，形成相关利益方参与的社会共建机制。</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（3）建设“双师型”教师队伍</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煤炭学院拥有上百名来自高校、企业、科研机构的知名专家队伍，学院的任课教师将从专家队伍中择优聘用。实施以专业带头人为核心，专兼结合、结构合理、动态组合、团结协作的团队组织模式。这些专家有深厚扎实的理论知识，有一线工作的丰富经验，更有对行业、企业现状的深刻认知，授课内容理论结合实际并侧重于应用，因而更适合职业继续教育的个性需求。</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实施专业教学团队建设、兼职教师资源库建设和教学名师、专业教学能手、教坛新秀培养“五项工程”，以教师整体素质提高为中心，以“双师型”教师队伍建设为重点，培养、引进、聘请相结合，</w:t>
      </w:r>
      <w:proofErr w:type="gramStart"/>
      <w:r w:rsidRPr="00CD4A35">
        <w:rPr>
          <w:rFonts w:asciiTheme="minorEastAsia" w:hAnsiTheme="minorEastAsia" w:cs="仿宋_GB2312" w:hint="eastAsia"/>
          <w:sz w:val="24"/>
          <w:szCs w:val="24"/>
        </w:rPr>
        <w:t>院企互通</w:t>
      </w:r>
      <w:proofErr w:type="gramEnd"/>
      <w:r w:rsidRPr="00CD4A35">
        <w:rPr>
          <w:rFonts w:asciiTheme="minorEastAsia" w:hAnsiTheme="minorEastAsia" w:cs="仿宋_GB2312" w:hint="eastAsia"/>
          <w:sz w:val="24"/>
          <w:szCs w:val="24"/>
        </w:rPr>
        <w:t>，共同打造素质优良、结构合理、专兼结合的“双师型”优秀专业教学团队。</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（4）创建行业创新性实践基地</w:t>
      </w:r>
    </w:p>
    <w:p w:rsidR="000A34C5" w:rsidRPr="00CD4A35" w:rsidRDefault="000A34C5" w:rsidP="00CD4A35">
      <w:pPr>
        <w:spacing w:line="360" w:lineRule="auto"/>
        <w:ind w:firstLineChars="200" w:firstLine="480"/>
        <w:rPr>
          <w:rFonts w:asciiTheme="minorEastAsia" w:hAnsiTheme="minorEastAsia" w:cs="Times New Roman"/>
          <w:sz w:val="24"/>
          <w:szCs w:val="24"/>
        </w:rPr>
      </w:pPr>
      <w:r w:rsidRPr="00CD4A35">
        <w:rPr>
          <w:rFonts w:asciiTheme="minorEastAsia" w:hAnsiTheme="minorEastAsia" w:cs="仿宋_GB2312" w:hint="eastAsia"/>
          <w:sz w:val="24"/>
          <w:szCs w:val="24"/>
        </w:rPr>
        <w:t>建立教学产品研发相应组织机构（大师工作室、教学产品设计室、专业教师工作站、企业专家工作站等）。结合本专业建设，根据实</w:t>
      </w:r>
      <w:proofErr w:type="gramStart"/>
      <w:r w:rsidRPr="00CD4A35">
        <w:rPr>
          <w:rFonts w:asciiTheme="minorEastAsia" w:hAnsiTheme="minorEastAsia" w:cs="仿宋_GB2312" w:hint="eastAsia"/>
          <w:sz w:val="24"/>
          <w:szCs w:val="24"/>
        </w:rPr>
        <w:t>训</w:t>
      </w:r>
      <w:proofErr w:type="gramEnd"/>
      <w:r w:rsidRPr="00CD4A35">
        <w:rPr>
          <w:rFonts w:asciiTheme="minorEastAsia" w:hAnsiTheme="minorEastAsia" w:cs="仿宋_GB2312" w:hint="eastAsia"/>
          <w:sz w:val="24"/>
          <w:szCs w:val="24"/>
        </w:rPr>
        <w:t>基地现有条件，完成生产工艺全部生产活动的标准、规范、制度设计。</w:t>
      </w:r>
    </w:p>
    <w:p w:rsidR="000A34C5" w:rsidRPr="00CD4A35" w:rsidRDefault="000A34C5" w:rsidP="00CD4A35">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按照所研发的本专业教学产品生产需求，整合现有实</w:t>
      </w:r>
      <w:proofErr w:type="gramStart"/>
      <w:r w:rsidRPr="00CD4A35">
        <w:rPr>
          <w:rFonts w:asciiTheme="minorEastAsia" w:hAnsiTheme="minorEastAsia" w:cs="仿宋_GB2312" w:hint="eastAsia"/>
          <w:sz w:val="24"/>
          <w:szCs w:val="24"/>
        </w:rPr>
        <w:t>训教学</w:t>
      </w:r>
      <w:proofErr w:type="gramEnd"/>
      <w:r w:rsidRPr="00CD4A35">
        <w:rPr>
          <w:rFonts w:asciiTheme="minorEastAsia" w:hAnsiTheme="minorEastAsia" w:cs="仿宋_GB2312" w:hint="eastAsia"/>
          <w:sz w:val="24"/>
          <w:szCs w:val="24"/>
        </w:rPr>
        <w:t>资源，通过链接生产全过程的设施设备购置、生产设备调试运行、生产企业管理模式引入等，打造行业实训基地生产环境。结合以教学产品为纽带的生产性校内实训基地建设，推动全方位、深层次的教育教学改革，实施专业教师实践性教学能力提升培训。结合以教学产品为纽带的生产性校内实训基地建设，提升煤炭学院服务地方经济、服务企业需求的能力，快速提高服务质量。</w:t>
      </w:r>
    </w:p>
    <w:p w:rsidR="000A34C5" w:rsidRPr="00CD4A35" w:rsidRDefault="000A34C5" w:rsidP="00CD4A35">
      <w:pPr>
        <w:pStyle w:val="1"/>
        <w:spacing w:beforeLines="50" w:before="156" w:afterLines="50" w:after="156" w:line="360" w:lineRule="auto"/>
        <w:ind w:firstLineChars="198" w:firstLine="477"/>
        <w:rPr>
          <w:rFonts w:asciiTheme="minorEastAsia" w:eastAsiaTheme="minorEastAsia" w:hAnsiTheme="minorEastAsia"/>
          <w:sz w:val="24"/>
          <w:szCs w:val="24"/>
        </w:rPr>
      </w:pPr>
      <w:bookmarkStart w:id="12" w:name="_Toc441143580"/>
      <w:proofErr w:type="spellStart"/>
      <w:r w:rsidRPr="00CD4A35">
        <w:rPr>
          <w:rFonts w:asciiTheme="minorEastAsia" w:eastAsiaTheme="minorEastAsia" w:hAnsiTheme="minorEastAsia" w:cs="宋体" w:hint="eastAsia"/>
          <w:sz w:val="24"/>
          <w:szCs w:val="24"/>
        </w:rPr>
        <w:lastRenderedPageBreak/>
        <w:t>四、</w:t>
      </w:r>
      <w:r w:rsidR="00B03A9B" w:rsidRPr="00CD4A35">
        <w:rPr>
          <w:rFonts w:asciiTheme="minorEastAsia" w:eastAsiaTheme="minorEastAsia" w:hAnsiTheme="minorEastAsia" w:cs="宋体" w:hint="eastAsia"/>
          <w:sz w:val="24"/>
          <w:szCs w:val="24"/>
        </w:rPr>
        <w:t>可行性分析报告</w:t>
      </w:r>
      <w:r w:rsidRPr="00CD4A35">
        <w:rPr>
          <w:rFonts w:asciiTheme="minorEastAsia" w:eastAsiaTheme="minorEastAsia" w:hAnsiTheme="minorEastAsia" w:cs="宋体" w:hint="eastAsia"/>
          <w:sz w:val="24"/>
          <w:szCs w:val="24"/>
        </w:rPr>
        <w:t>结论</w:t>
      </w:r>
      <w:bookmarkEnd w:id="12"/>
      <w:proofErr w:type="spellEnd"/>
    </w:p>
    <w:p w:rsidR="000A34C5" w:rsidRPr="00CD4A35" w:rsidRDefault="000A34C5" w:rsidP="007569E3">
      <w:pPr>
        <w:spacing w:line="360" w:lineRule="auto"/>
        <w:ind w:firstLine="585"/>
        <w:rPr>
          <w:rFonts w:asciiTheme="minorEastAsia" w:hAnsiTheme="minorEastAsia" w:cs="Times New Roman"/>
          <w:sz w:val="24"/>
          <w:szCs w:val="24"/>
        </w:rPr>
      </w:pPr>
      <w:r w:rsidRPr="00CD4A35">
        <w:rPr>
          <w:rFonts w:asciiTheme="minorEastAsia" w:hAnsiTheme="minorEastAsia" w:cs="仿宋_GB2312" w:hint="eastAsia"/>
          <w:sz w:val="24"/>
          <w:szCs w:val="24"/>
        </w:rPr>
        <w:t>综上所述，国家开放大学煤炭学院</w:t>
      </w:r>
      <w:r w:rsidR="008605B8" w:rsidRPr="00CD4A35">
        <w:rPr>
          <w:rFonts w:asciiTheme="minorEastAsia" w:hAnsiTheme="minorEastAsia" w:cs="仿宋_GB2312" w:hint="eastAsia"/>
          <w:sz w:val="24"/>
          <w:szCs w:val="24"/>
        </w:rPr>
        <w:t>机械设计制造及其自动化</w:t>
      </w:r>
      <w:r w:rsidRPr="00CD4A35">
        <w:rPr>
          <w:rFonts w:asciiTheme="minorEastAsia" w:hAnsiTheme="minorEastAsia" w:cs="仿宋_GB2312" w:hint="eastAsia"/>
          <w:sz w:val="24"/>
          <w:szCs w:val="24"/>
        </w:rPr>
        <w:t>（矿山机械方向）专业（本科）的开设条件已经具备，且时机成熟，故恳请尽快批准开设此专业，并于</w:t>
      </w:r>
      <w:r w:rsidRPr="00CD4A35">
        <w:rPr>
          <w:rFonts w:asciiTheme="minorEastAsia" w:hAnsiTheme="minorEastAsia" w:cs="仿宋_GB2312"/>
          <w:sz w:val="24"/>
          <w:szCs w:val="24"/>
        </w:rPr>
        <w:t>201</w:t>
      </w:r>
      <w:r w:rsidR="00EC6A16" w:rsidRPr="00CD4A35">
        <w:rPr>
          <w:rFonts w:asciiTheme="minorEastAsia" w:hAnsiTheme="minorEastAsia" w:cs="仿宋_GB2312"/>
          <w:sz w:val="24"/>
          <w:szCs w:val="24"/>
        </w:rPr>
        <w:t>6</w:t>
      </w:r>
      <w:r w:rsidRPr="00CD4A35">
        <w:rPr>
          <w:rFonts w:asciiTheme="minorEastAsia" w:hAnsiTheme="minorEastAsia" w:cs="仿宋_GB2312" w:hint="eastAsia"/>
          <w:sz w:val="24"/>
          <w:szCs w:val="24"/>
        </w:rPr>
        <w:t>年</w:t>
      </w:r>
      <w:r w:rsidR="00EC6A16" w:rsidRPr="00CD4A35">
        <w:rPr>
          <w:rFonts w:asciiTheme="minorEastAsia" w:hAnsiTheme="minorEastAsia" w:cs="仿宋_GB2312" w:hint="eastAsia"/>
          <w:sz w:val="24"/>
          <w:szCs w:val="24"/>
        </w:rPr>
        <w:t>春</w:t>
      </w:r>
      <w:r w:rsidRPr="00CD4A35">
        <w:rPr>
          <w:rFonts w:asciiTheme="minorEastAsia" w:hAnsiTheme="minorEastAsia" w:cs="仿宋_GB2312" w:hint="eastAsia"/>
          <w:sz w:val="24"/>
          <w:szCs w:val="24"/>
        </w:rPr>
        <w:t>季实施试招生工作。</w:t>
      </w:r>
    </w:p>
    <w:p w:rsidR="007569E3" w:rsidRDefault="007569E3" w:rsidP="007569E3">
      <w:pPr>
        <w:spacing w:line="360" w:lineRule="auto"/>
        <w:ind w:firstLineChars="2450" w:firstLine="5880"/>
        <w:rPr>
          <w:rFonts w:asciiTheme="minorEastAsia" w:hAnsiTheme="minorEastAsia" w:cs="仿宋_GB2312"/>
          <w:sz w:val="24"/>
          <w:szCs w:val="24"/>
        </w:rPr>
      </w:pPr>
    </w:p>
    <w:p w:rsidR="000A34C5" w:rsidRPr="00CD4A35" w:rsidRDefault="000A34C5" w:rsidP="007569E3">
      <w:pPr>
        <w:spacing w:line="360" w:lineRule="auto"/>
        <w:ind w:firstLineChars="2450" w:firstLine="5880"/>
        <w:rPr>
          <w:rFonts w:asciiTheme="minorEastAsia" w:hAnsiTheme="minorEastAsia" w:cs="Times New Roman"/>
          <w:sz w:val="24"/>
          <w:szCs w:val="24"/>
        </w:rPr>
      </w:pPr>
      <w:r w:rsidRPr="00CD4A35">
        <w:rPr>
          <w:rFonts w:asciiTheme="minorEastAsia" w:hAnsiTheme="minorEastAsia" w:cs="仿宋_GB2312" w:hint="eastAsia"/>
          <w:sz w:val="24"/>
          <w:szCs w:val="24"/>
        </w:rPr>
        <w:t>国家开放大学煤炭学院</w:t>
      </w:r>
    </w:p>
    <w:p w:rsidR="000A34C5" w:rsidRPr="00CD4A35" w:rsidRDefault="000A34C5" w:rsidP="007569E3">
      <w:pPr>
        <w:spacing w:line="360" w:lineRule="auto"/>
        <w:ind w:firstLineChars="2545" w:firstLine="6108"/>
        <w:rPr>
          <w:rFonts w:asciiTheme="minorEastAsia" w:hAnsiTheme="minorEastAsia" w:cs="Times New Roman"/>
          <w:sz w:val="24"/>
          <w:szCs w:val="24"/>
        </w:rPr>
      </w:pPr>
      <w:r w:rsidRPr="00CD4A35">
        <w:rPr>
          <w:rFonts w:asciiTheme="minorEastAsia" w:hAnsiTheme="minorEastAsia" w:cs="仿宋_GB2312"/>
          <w:sz w:val="24"/>
          <w:szCs w:val="24"/>
        </w:rPr>
        <w:t>201</w:t>
      </w:r>
      <w:r w:rsidRPr="00CD4A35">
        <w:rPr>
          <w:rFonts w:asciiTheme="minorEastAsia" w:hAnsiTheme="minorEastAsia" w:cs="仿宋_GB2312" w:hint="eastAsia"/>
          <w:sz w:val="24"/>
          <w:szCs w:val="24"/>
        </w:rPr>
        <w:t>5年</w:t>
      </w:r>
      <w:r w:rsidR="003D23D8" w:rsidRPr="00CD4A35">
        <w:rPr>
          <w:rFonts w:asciiTheme="minorEastAsia" w:hAnsiTheme="minorEastAsia" w:cs="仿宋_GB2312" w:hint="eastAsia"/>
          <w:sz w:val="24"/>
          <w:szCs w:val="24"/>
        </w:rPr>
        <w:t>11</w:t>
      </w:r>
      <w:r w:rsidRPr="00CD4A35">
        <w:rPr>
          <w:rFonts w:asciiTheme="minorEastAsia" w:hAnsiTheme="minorEastAsia" w:cs="仿宋_GB2312" w:hint="eastAsia"/>
          <w:sz w:val="24"/>
          <w:szCs w:val="24"/>
        </w:rPr>
        <w:t>月</w:t>
      </w:r>
      <w:r w:rsidR="003D23D8" w:rsidRPr="00CD4A35">
        <w:rPr>
          <w:rFonts w:asciiTheme="minorEastAsia" w:hAnsiTheme="minorEastAsia" w:cs="仿宋_GB2312"/>
          <w:sz w:val="24"/>
          <w:szCs w:val="24"/>
        </w:rPr>
        <w:t>30</w:t>
      </w:r>
      <w:r w:rsidRPr="00CD4A35">
        <w:rPr>
          <w:rFonts w:asciiTheme="minorEastAsia" w:hAnsiTheme="minorEastAsia" w:cs="仿宋_GB2312" w:hint="eastAsia"/>
          <w:sz w:val="24"/>
          <w:szCs w:val="24"/>
        </w:rPr>
        <w:t>日</w:t>
      </w:r>
    </w:p>
    <w:p w:rsidR="000A34C5" w:rsidRPr="00CD4A35" w:rsidRDefault="000A34C5" w:rsidP="00CD4A35">
      <w:pPr>
        <w:spacing w:line="360" w:lineRule="auto"/>
        <w:ind w:firstLineChars="200" w:firstLine="480"/>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Default="007569E3" w:rsidP="007569E3">
      <w:pPr>
        <w:rPr>
          <w:rFonts w:asciiTheme="minorEastAsia" w:hAnsiTheme="minorEastAsia" w:cs="Times New Roman"/>
          <w:sz w:val="24"/>
          <w:szCs w:val="24"/>
        </w:rPr>
      </w:pPr>
    </w:p>
    <w:p w:rsidR="007569E3" w:rsidRPr="007569E3" w:rsidRDefault="007569E3" w:rsidP="007569E3">
      <w:pPr>
        <w:rPr>
          <w:lang w:val="x-none"/>
        </w:rPr>
      </w:pPr>
    </w:p>
    <w:p w:rsidR="000A34C5" w:rsidRPr="001D1516" w:rsidRDefault="0061240E" w:rsidP="001D1516">
      <w:pPr>
        <w:pStyle w:val="1"/>
        <w:ind w:firstLineChars="0" w:firstLine="0"/>
        <w:jc w:val="center"/>
        <w:rPr>
          <w:rFonts w:ascii="宋体" w:hAnsi="宋体"/>
          <w:bCs/>
          <w:spacing w:val="-12"/>
          <w:sz w:val="36"/>
          <w:szCs w:val="36"/>
        </w:rPr>
      </w:pPr>
      <w:bookmarkStart w:id="13" w:name="_Toc441143581"/>
      <w:proofErr w:type="spellStart"/>
      <w:r w:rsidRPr="001D1516">
        <w:rPr>
          <w:rFonts w:ascii="宋体" w:hAnsi="宋体" w:hint="eastAsia"/>
          <w:bCs/>
          <w:spacing w:val="-12"/>
          <w:sz w:val="36"/>
          <w:szCs w:val="36"/>
        </w:rPr>
        <w:lastRenderedPageBreak/>
        <w:t>第</w:t>
      </w:r>
      <w:r w:rsidR="007569E3" w:rsidRPr="001D1516">
        <w:rPr>
          <w:rFonts w:ascii="宋体" w:hAnsi="宋体" w:hint="eastAsia"/>
          <w:bCs/>
          <w:spacing w:val="-12"/>
          <w:sz w:val="36"/>
          <w:szCs w:val="36"/>
        </w:rPr>
        <w:t>二</w:t>
      </w:r>
      <w:r w:rsidRPr="001D1516">
        <w:rPr>
          <w:rFonts w:ascii="宋体" w:hAnsi="宋体" w:hint="eastAsia"/>
          <w:bCs/>
          <w:spacing w:val="-12"/>
          <w:sz w:val="36"/>
          <w:szCs w:val="36"/>
        </w:rPr>
        <w:t>部分</w:t>
      </w:r>
      <w:proofErr w:type="spellEnd"/>
      <w:r w:rsidRPr="001D1516">
        <w:rPr>
          <w:rFonts w:ascii="宋体" w:hAnsi="宋体" w:hint="eastAsia"/>
          <w:bCs/>
          <w:spacing w:val="-12"/>
          <w:sz w:val="36"/>
          <w:szCs w:val="36"/>
        </w:rPr>
        <w:t xml:space="preserve">  </w:t>
      </w:r>
      <w:bookmarkStart w:id="14" w:name="_Toc423029849"/>
      <w:proofErr w:type="spellStart"/>
      <w:r w:rsidR="000A34C5" w:rsidRPr="001D1516">
        <w:rPr>
          <w:rFonts w:ascii="宋体" w:hAnsi="宋体" w:hint="eastAsia"/>
          <w:bCs/>
          <w:spacing w:val="-12"/>
          <w:sz w:val="36"/>
          <w:szCs w:val="36"/>
        </w:rPr>
        <w:t>专业规则表</w:t>
      </w:r>
      <w:bookmarkEnd w:id="13"/>
      <w:bookmarkEnd w:id="14"/>
      <w:proofErr w:type="spellEnd"/>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84"/>
        <w:gridCol w:w="477"/>
        <w:gridCol w:w="705"/>
        <w:gridCol w:w="690"/>
        <w:gridCol w:w="600"/>
        <w:gridCol w:w="2198"/>
        <w:gridCol w:w="547"/>
        <w:gridCol w:w="825"/>
        <w:gridCol w:w="855"/>
        <w:gridCol w:w="705"/>
        <w:gridCol w:w="1065"/>
      </w:tblGrid>
      <w:tr w:rsidR="000A34C5" w:rsidRPr="007569E3" w:rsidTr="007569E3">
        <w:trPr>
          <w:trHeight w:val="432"/>
          <w:jc w:val="center"/>
        </w:trPr>
        <w:tc>
          <w:tcPr>
            <w:tcW w:w="784" w:type="dxa"/>
            <w:vAlign w:val="center"/>
          </w:tcPr>
          <w:p w:rsidR="000A34C5" w:rsidRPr="007569E3" w:rsidRDefault="000A34C5" w:rsidP="007569E3">
            <w:pPr>
              <w:widowControl/>
              <w:jc w:val="center"/>
              <w:textAlignment w:val="bottom"/>
              <w:rPr>
                <w:rFonts w:asciiTheme="minorEastAsia" w:hAnsiTheme="minorEastAsia"/>
                <w:b/>
                <w:szCs w:val="21"/>
              </w:rPr>
            </w:pPr>
            <w:r w:rsidRPr="007569E3">
              <w:rPr>
                <w:rFonts w:asciiTheme="minorEastAsia" w:hAnsiTheme="minorEastAsia" w:cs="宋体" w:hint="eastAsia"/>
                <w:b/>
                <w:kern w:val="0"/>
                <w:szCs w:val="21"/>
              </w:rPr>
              <w:t>专业名称</w:t>
            </w:r>
          </w:p>
        </w:tc>
        <w:tc>
          <w:tcPr>
            <w:tcW w:w="2472" w:type="dxa"/>
            <w:gridSpan w:val="4"/>
            <w:vAlign w:val="center"/>
          </w:tcPr>
          <w:p w:rsidR="000A34C5" w:rsidRPr="007569E3" w:rsidRDefault="008605B8" w:rsidP="007569E3">
            <w:pPr>
              <w:widowControl/>
              <w:jc w:val="center"/>
              <w:textAlignment w:val="bottom"/>
              <w:rPr>
                <w:rFonts w:asciiTheme="minorEastAsia" w:hAnsiTheme="minorEastAsia"/>
                <w:szCs w:val="21"/>
              </w:rPr>
            </w:pPr>
            <w:r w:rsidRPr="007569E3">
              <w:rPr>
                <w:rFonts w:asciiTheme="minorEastAsia" w:hAnsiTheme="minorEastAsia" w:cs="宋体" w:hint="eastAsia"/>
                <w:kern w:val="0"/>
                <w:szCs w:val="21"/>
              </w:rPr>
              <w:t>机械设计制造及其自动化</w:t>
            </w:r>
            <w:r w:rsidR="000A34C5" w:rsidRPr="007569E3">
              <w:rPr>
                <w:rFonts w:asciiTheme="minorEastAsia" w:hAnsiTheme="minorEastAsia" w:cs="宋体" w:hint="eastAsia"/>
                <w:kern w:val="0"/>
                <w:szCs w:val="21"/>
              </w:rPr>
              <w:t xml:space="preserve">       （矿山机械方向）</w:t>
            </w:r>
          </w:p>
        </w:tc>
        <w:tc>
          <w:tcPr>
            <w:tcW w:w="2198" w:type="dxa"/>
            <w:vAlign w:val="center"/>
          </w:tcPr>
          <w:p w:rsidR="000A34C5" w:rsidRPr="007569E3" w:rsidRDefault="000A34C5" w:rsidP="007569E3">
            <w:pPr>
              <w:widowControl/>
              <w:jc w:val="center"/>
              <w:textAlignment w:val="bottom"/>
              <w:rPr>
                <w:rFonts w:asciiTheme="minorEastAsia" w:hAnsiTheme="minorEastAsia"/>
                <w:b/>
                <w:szCs w:val="21"/>
              </w:rPr>
            </w:pPr>
            <w:r w:rsidRPr="007569E3">
              <w:rPr>
                <w:rFonts w:asciiTheme="minorEastAsia" w:hAnsiTheme="minorEastAsia" w:hint="eastAsia"/>
                <w:b/>
                <w:szCs w:val="21"/>
              </w:rPr>
              <w:t>规则号</w:t>
            </w:r>
          </w:p>
        </w:tc>
        <w:tc>
          <w:tcPr>
            <w:tcW w:w="3997" w:type="dxa"/>
            <w:gridSpan w:val="5"/>
            <w:vAlign w:val="center"/>
          </w:tcPr>
          <w:p w:rsidR="000A34C5" w:rsidRPr="007569E3" w:rsidRDefault="000A34C5" w:rsidP="007569E3">
            <w:pPr>
              <w:jc w:val="center"/>
              <w:rPr>
                <w:rFonts w:asciiTheme="minorEastAsia" w:hAnsiTheme="minorEastAsia"/>
                <w:szCs w:val="21"/>
              </w:rPr>
            </w:pPr>
          </w:p>
        </w:tc>
      </w:tr>
      <w:tr w:rsidR="000A34C5" w:rsidRPr="007569E3" w:rsidTr="007569E3">
        <w:trPr>
          <w:trHeight w:val="319"/>
          <w:jc w:val="center"/>
        </w:trPr>
        <w:tc>
          <w:tcPr>
            <w:tcW w:w="784" w:type="dxa"/>
            <w:vAlign w:val="bottom"/>
          </w:tcPr>
          <w:p w:rsidR="000A34C5" w:rsidRPr="007569E3" w:rsidRDefault="000A34C5" w:rsidP="007569E3">
            <w:pPr>
              <w:widowControl/>
              <w:jc w:val="left"/>
              <w:textAlignment w:val="bottom"/>
              <w:rPr>
                <w:rFonts w:asciiTheme="minorEastAsia" w:hAnsiTheme="minorEastAsia"/>
                <w:b/>
                <w:szCs w:val="21"/>
              </w:rPr>
            </w:pPr>
            <w:r w:rsidRPr="007569E3">
              <w:rPr>
                <w:rFonts w:asciiTheme="minorEastAsia" w:hAnsiTheme="minorEastAsia" w:cs="宋体" w:hint="eastAsia"/>
                <w:b/>
                <w:kern w:val="0"/>
                <w:szCs w:val="21"/>
              </w:rPr>
              <w:t>学生类型</w:t>
            </w:r>
          </w:p>
        </w:tc>
        <w:tc>
          <w:tcPr>
            <w:tcW w:w="2472" w:type="dxa"/>
            <w:gridSpan w:val="4"/>
            <w:vAlign w:val="bottom"/>
          </w:tcPr>
          <w:p w:rsidR="000A34C5" w:rsidRPr="007569E3" w:rsidRDefault="000A34C5" w:rsidP="007569E3">
            <w:pPr>
              <w:widowControl/>
              <w:jc w:val="center"/>
              <w:textAlignment w:val="bottom"/>
              <w:rPr>
                <w:rFonts w:asciiTheme="minorEastAsia" w:hAnsiTheme="minorEastAsia"/>
                <w:szCs w:val="21"/>
              </w:rPr>
            </w:pPr>
          </w:p>
        </w:tc>
        <w:tc>
          <w:tcPr>
            <w:tcW w:w="2198" w:type="dxa"/>
            <w:vAlign w:val="center"/>
          </w:tcPr>
          <w:p w:rsidR="000A34C5" w:rsidRPr="007569E3" w:rsidRDefault="000A34C5" w:rsidP="007569E3">
            <w:pPr>
              <w:widowControl/>
              <w:jc w:val="center"/>
              <w:textAlignment w:val="bottom"/>
              <w:rPr>
                <w:rFonts w:asciiTheme="minorEastAsia" w:hAnsiTheme="minorEastAsia"/>
                <w:b/>
                <w:szCs w:val="21"/>
              </w:rPr>
            </w:pPr>
            <w:r w:rsidRPr="007569E3">
              <w:rPr>
                <w:rFonts w:asciiTheme="minorEastAsia" w:hAnsiTheme="minorEastAsia" w:cs="宋体" w:hint="eastAsia"/>
                <w:b/>
                <w:kern w:val="0"/>
                <w:szCs w:val="21"/>
              </w:rPr>
              <w:t>专业层次</w:t>
            </w:r>
          </w:p>
        </w:tc>
        <w:tc>
          <w:tcPr>
            <w:tcW w:w="3997" w:type="dxa"/>
            <w:gridSpan w:val="5"/>
            <w:vAlign w:val="center"/>
          </w:tcPr>
          <w:p w:rsidR="000A34C5" w:rsidRPr="007569E3" w:rsidRDefault="000A34C5" w:rsidP="007569E3">
            <w:pPr>
              <w:jc w:val="center"/>
              <w:rPr>
                <w:rFonts w:asciiTheme="minorEastAsia" w:hAnsiTheme="minorEastAsia"/>
                <w:szCs w:val="21"/>
              </w:rPr>
            </w:pPr>
            <w:r w:rsidRPr="007569E3">
              <w:rPr>
                <w:rFonts w:asciiTheme="minorEastAsia" w:hAnsiTheme="minorEastAsia" w:cs="宋体" w:hint="eastAsia"/>
                <w:kern w:val="0"/>
                <w:szCs w:val="21"/>
              </w:rPr>
              <w:t>本科（专科起点）</w:t>
            </w:r>
          </w:p>
        </w:tc>
      </w:tr>
      <w:tr w:rsidR="000A34C5" w:rsidRPr="007569E3" w:rsidTr="007569E3">
        <w:trPr>
          <w:trHeight w:val="319"/>
          <w:jc w:val="center"/>
        </w:trPr>
        <w:tc>
          <w:tcPr>
            <w:tcW w:w="784" w:type="dxa"/>
            <w:vAlign w:val="center"/>
          </w:tcPr>
          <w:p w:rsidR="000A34C5" w:rsidRPr="007569E3" w:rsidRDefault="000A34C5" w:rsidP="007569E3">
            <w:pPr>
              <w:widowControl/>
              <w:jc w:val="center"/>
              <w:textAlignment w:val="bottom"/>
              <w:rPr>
                <w:rFonts w:asciiTheme="minorEastAsia" w:hAnsiTheme="minorEastAsia" w:cs="宋体"/>
                <w:b/>
                <w:kern w:val="0"/>
                <w:szCs w:val="21"/>
              </w:rPr>
            </w:pPr>
            <w:r w:rsidRPr="007569E3">
              <w:rPr>
                <w:rFonts w:asciiTheme="minorEastAsia" w:hAnsiTheme="minorEastAsia" w:cs="宋体" w:hint="eastAsia"/>
                <w:b/>
                <w:kern w:val="0"/>
                <w:szCs w:val="21"/>
              </w:rPr>
              <w:t>毕业学分</w:t>
            </w:r>
          </w:p>
        </w:tc>
        <w:tc>
          <w:tcPr>
            <w:tcW w:w="2472" w:type="dxa"/>
            <w:gridSpan w:val="4"/>
            <w:vAlign w:val="center"/>
          </w:tcPr>
          <w:p w:rsidR="000A34C5" w:rsidRPr="007569E3" w:rsidRDefault="000A34C5" w:rsidP="007569E3">
            <w:pPr>
              <w:widowControl/>
              <w:jc w:val="center"/>
              <w:textAlignment w:val="bottom"/>
              <w:rPr>
                <w:rFonts w:asciiTheme="minorEastAsia" w:hAnsiTheme="minorEastAsia"/>
                <w:szCs w:val="21"/>
              </w:rPr>
            </w:pPr>
            <w:r w:rsidRPr="007569E3">
              <w:rPr>
                <w:rFonts w:asciiTheme="minorEastAsia" w:hAnsiTheme="minorEastAsia" w:hint="eastAsia"/>
                <w:szCs w:val="21"/>
              </w:rPr>
              <w:t>71</w:t>
            </w:r>
          </w:p>
        </w:tc>
        <w:tc>
          <w:tcPr>
            <w:tcW w:w="2198" w:type="dxa"/>
            <w:vAlign w:val="center"/>
          </w:tcPr>
          <w:p w:rsidR="000A34C5" w:rsidRPr="007569E3" w:rsidRDefault="000A34C5"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国家开放大学考试学分</w:t>
            </w:r>
          </w:p>
        </w:tc>
        <w:tc>
          <w:tcPr>
            <w:tcW w:w="3997" w:type="dxa"/>
            <w:gridSpan w:val="5"/>
            <w:vAlign w:val="center"/>
          </w:tcPr>
          <w:p w:rsidR="000A34C5" w:rsidRPr="007569E3" w:rsidRDefault="00333771" w:rsidP="007569E3">
            <w:pPr>
              <w:widowControl/>
              <w:jc w:val="center"/>
              <w:textAlignment w:val="bottom"/>
              <w:rPr>
                <w:rFonts w:asciiTheme="minorEastAsia" w:hAnsiTheme="minorEastAsia" w:cs="宋体"/>
                <w:szCs w:val="21"/>
              </w:rPr>
            </w:pPr>
            <w:r w:rsidRPr="007569E3">
              <w:rPr>
                <w:rFonts w:asciiTheme="minorEastAsia" w:hAnsiTheme="minorEastAsia" w:cs="宋体" w:hint="eastAsia"/>
                <w:szCs w:val="21"/>
              </w:rPr>
              <w:t>4</w:t>
            </w:r>
            <w:r w:rsidR="0042320A" w:rsidRPr="007569E3">
              <w:rPr>
                <w:rFonts w:asciiTheme="minorEastAsia" w:hAnsiTheme="minorEastAsia" w:cs="宋体" w:hint="eastAsia"/>
                <w:szCs w:val="21"/>
              </w:rPr>
              <w:t>4</w:t>
            </w:r>
          </w:p>
        </w:tc>
      </w:tr>
      <w:tr w:rsidR="000A34C5" w:rsidRPr="007569E3" w:rsidTr="007569E3">
        <w:trPr>
          <w:trHeight w:val="450"/>
          <w:jc w:val="center"/>
        </w:trPr>
        <w:tc>
          <w:tcPr>
            <w:tcW w:w="784"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模块</w:t>
            </w:r>
          </w:p>
        </w:tc>
        <w:tc>
          <w:tcPr>
            <w:tcW w:w="477"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模块毕业最低学分</w:t>
            </w:r>
          </w:p>
        </w:tc>
        <w:tc>
          <w:tcPr>
            <w:tcW w:w="705"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模块国开考试最低学分</w:t>
            </w:r>
          </w:p>
        </w:tc>
        <w:tc>
          <w:tcPr>
            <w:tcW w:w="690"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模块设置最低学分</w:t>
            </w:r>
          </w:p>
        </w:tc>
        <w:tc>
          <w:tcPr>
            <w:tcW w:w="600"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序号</w:t>
            </w:r>
          </w:p>
        </w:tc>
        <w:tc>
          <w:tcPr>
            <w:tcW w:w="2198"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课程名称</w:t>
            </w:r>
          </w:p>
        </w:tc>
        <w:tc>
          <w:tcPr>
            <w:tcW w:w="547"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学分</w:t>
            </w:r>
          </w:p>
        </w:tc>
        <w:tc>
          <w:tcPr>
            <w:tcW w:w="825" w:type="dxa"/>
            <w:vAlign w:val="center"/>
          </w:tcPr>
          <w:p w:rsidR="000A34C5" w:rsidRPr="007569E3" w:rsidRDefault="000A34C5"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课程</w:t>
            </w:r>
          </w:p>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类型</w:t>
            </w:r>
          </w:p>
        </w:tc>
        <w:tc>
          <w:tcPr>
            <w:tcW w:w="855" w:type="dxa"/>
            <w:vAlign w:val="center"/>
          </w:tcPr>
          <w:p w:rsidR="000A34C5" w:rsidRPr="007569E3" w:rsidRDefault="000A34C5"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课程</w:t>
            </w:r>
          </w:p>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性质</w:t>
            </w:r>
          </w:p>
        </w:tc>
        <w:tc>
          <w:tcPr>
            <w:tcW w:w="705"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建议开设学期</w:t>
            </w:r>
          </w:p>
        </w:tc>
        <w:tc>
          <w:tcPr>
            <w:tcW w:w="1065" w:type="dxa"/>
            <w:vAlign w:val="center"/>
          </w:tcPr>
          <w:p w:rsidR="000A34C5" w:rsidRPr="007569E3" w:rsidRDefault="000A34C5" w:rsidP="007569E3">
            <w:pPr>
              <w:widowControl/>
              <w:jc w:val="center"/>
              <w:textAlignment w:val="center"/>
              <w:rPr>
                <w:rFonts w:asciiTheme="minorEastAsia" w:hAnsiTheme="minorEastAsia" w:cs="宋体"/>
                <w:b/>
                <w:szCs w:val="21"/>
              </w:rPr>
            </w:pPr>
            <w:r w:rsidRPr="007569E3">
              <w:rPr>
                <w:rFonts w:asciiTheme="minorEastAsia" w:hAnsiTheme="minorEastAsia" w:cs="宋体" w:hint="eastAsia"/>
                <w:b/>
                <w:kern w:val="0"/>
                <w:szCs w:val="21"/>
              </w:rPr>
              <w:t>考试单位</w:t>
            </w:r>
          </w:p>
        </w:tc>
      </w:tr>
      <w:tr w:rsidR="008916FF" w:rsidRPr="007569E3" w:rsidTr="007569E3">
        <w:trPr>
          <w:trHeight w:val="369"/>
          <w:jc w:val="center"/>
        </w:trPr>
        <w:tc>
          <w:tcPr>
            <w:tcW w:w="784" w:type="dxa"/>
            <w:vMerge w:val="restart"/>
            <w:vAlign w:val="center"/>
          </w:tcPr>
          <w:p w:rsidR="008916FF" w:rsidRPr="007569E3" w:rsidRDefault="008916FF"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公共</w:t>
            </w:r>
          </w:p>
          <w:p w:rsidR="008916FF" w:rsidRPr="007569E3" w:rsidRDefault="008916FF" w:rsidP="007569E3">
            <w:pPr>
              <w:widowControl/>
              <w:jc w:val="center"/>
              <w:textAlignment w:val="center"/>
              <w:rPr>
                <w:rFonts w:asciiTheme="minorEastAsia" w:hAnsiTheme="minorEastAsia"/>
                <w:b/>
                <w:szCs w:val="21"/>
              </w:rPr>
            </w:pPr>
            <w:r w:rsidRPr="007569E3">
              <w:rPr>
                <w:rFonts w:asciiTheme="minorEastAsia" w:hAnsiTheme="minorEastAsia" w:cs="宋体" w:hint="eastAsia"/>
                <w:b/>
                <w:kern w:val="0"/>
                <w:szCs w:val="21"/>
              </w:rPr>
              <w:t>基础课</w:t>
            </w:r>
          </w:p>
        </w:tc>
        <w:tc>
          <w:tcPr>
            <w:tcW w:w="477" w:type="dxa"/>
            <w:vMerge w:val="restart"/>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11</w:t>
            </w:r>
          </w:p>
        </w:tc>
        <w:tc>
          <w:tcPr>
            <w:tcW w:w="705" w:type="dxa"/>
            <w:vMerge w:val="restart"/>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11</w:t>
            </w:r>
          </w:p>
        </w:tc>
        <w:tc>
          <w:tcPr>
            <w:tcW w:w="690" w:type="dxa"/>
            <w:vMerge w:val="restart"/>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20</w:t>
            </w:r>
          </w:p>
        </w:tc>
        <w:tc>
          <w:tcPr>
            <w:tcW w:w="600"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w:t>
            </w:r>
          </w:p>
        </w:tc>
        <w:tc>
          <w:tcPr>
            <w:tcW w:w="2198" w:type="dxa"/>
            <w:vAlign w:val="center"/>
          </w:tcPr>
          <w:p w:rsidR="008916FF" w:rsidRPr="007569E3" w:rsidRDefault="008916FF" w:rsidP="007569E3">
            <w:pPr>
              <w:widowControl/>
              <w:jc w:val="left"/>
              <w:textAlignment w:val="center"/>
              <w:rPr>
                <w:rFonts w:asciiTheme="minorEastAsia" w:hAnsiTheme="minorEastAsia"/>
                <w:bCs/>
                <w:szCs w:val="21"/>
              </w:rPr>
            </w:pPr>
            <w:r w:rsidRPr="007569E3">
              <w:rPr>
                <w:rFonts w:asciiTheme="minorEastAsia" w:hAnsiTheme="minorEastAsia" w:hint="eastAsia"/>
                <w:bCs/>
                <w:szCs w:val="21"/>
              </w:rPr>
              <w:t>国家开放大学学习指南</w:t>
            </w:r>
          </w:p>
        </w:tc>
        <w:tc>
          <w:tcPr>
            <w:tcW w:w="547"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1</w:t>
            </w:r>
          </w:p>
        </w:tc>
        <w:tc>
          <w:tcPr>
            <w:tcW w:w="82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必修</w:t>
            </w:r>
          </w:p>
        </w:tc>
        <w:tc>
          <w:tcPr>
            <w:tcW w:w="70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1</w:t>
            </w:r>
          </w:p>
        </w:tc>
        <w:tc>
          <w:tcPr>
            <w:tcW w:w="106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8916FF" w:rsidRPr="007569E3" w:rsidTr="007569E3">
        <w:trPr>
          <w:trHeight w:val="369"/>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w:t>
            </w:r>
          </w:p>
        </w:tc>
        <w:tc>
          <w:tcPr>
            <w:tcW w:w="2198" w:type="dxa"/>
            <w:vAlign w:val="center"/>
          </w:tcPr>
          <w:p w:rsidR="008916FF" w:rsidRPr="007569E3" w:rsidRDefault="008916FF" w:rsidP="007569E3">
            <w:pPr>
              <w:widowControl/>
              <w:jc w:val="left"/>
              <w:textAlignment w:val="center"/>
              <w:rPr>
                <w:rFonts w:asciiTheme="minorEastAsia" w:hAnsiTheme="minorEastAsia"/>
                <w:bCs/>
                <w:szCs w:val="21"/>
              </w:rPr>
            </w:pPr>
            <w:r w:rsidRPr="007569E3">
              <w:rPr>
                <w:rFonts w:asciiTheme="minorEastAsia" w:hAnsiTheme="minorEastAsia" w:cs="宋体" w:hint="eastAsia"/>
                <w:bCs/>
                <w:kern w:val="0"/>
                <w:szCs w:val="21"/>
              </w:rPr>
              <w:t>计算机应用基础（本）</w:t>
            </w:r>
          </w:p>
        </w:tc>
        <w:tc>
          <w:tcPr>
            <w:tcW w:w="547"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4</w:t>
            </w:r>
          </w:p>
        </w:tc>
        <w:tc>
          <w:tcPr>
            <w:tcW w:w="82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必修</w:t>
            </w:r>
          </w:p>
        </w:tc>
        <w:tc>
          <w:tcPr>
            <w:tcW w:w="70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1</w:t>
            </w:r>
          </w:p>
        </w:tc>
        <w:tc>
          <w:tcPr>
            <w:tcW w:w="106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8916FF" w:rsidRPr="007569E3" w:rsidTr="007569E3">
        <w:trPr>
          <w:trHeight w:val="369"/>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2198" w:type="dxa"/>
            <w:vAlign w:val="center"/>
          </w:tcPr>
          <w:p w:rsidR="008916FF" w:rsidRPr="007569E3" w:rsidRDefault="008916FF" w:rsidP="007569E3">
            <w:pPr>
              <w:widowControl/>
              <w:jc w:val="left"/>
              <w:textAlignment w:val="center"/>
              <w:rPr>
                <w:rFonts w:asciiTheme="minorEastAsia" w:hAnsiTheme="minorEastAsia"/>
                <w:bCs/>
                <w:szCs w:val="21"/>
              </w:rPr>
            </w:pPr>
            <w:r w:rsidRPr="007569E3">
              <w:rPr>
                <w:rFonts w:asciiTheme="minorEastAsia" w:hAnsiTheme="minorEastAsia" w:cs="宋体" w:hint="eastAsia"/>
                <w:bCs/>
                <w:kern w:val="0"/>
                <w:szCs w:val="21"/>
              </w:rPr>
              <w:t>英语</w:t>
            </w:r>
            <w:r w:rsidRPr="007569E3">
              <w:rPr>
                <w:rFonts w:asciiTheme="minorEastAsia" w:hAnsiTheme="minorEastAsia" w:cs="宋体"/>
                <w:bCs/>
                <w:kern w:val="0"/>
                <w:szCs w:val="21"/>
              </w:rPr>
              <w:t>II</w:t>
            </w:r>
            <w:r w:rsidRPr="007569E3">
              <w:rPr>
                <w:rFonts w:asciiTheme="minorEastAsia" w:hAnsiTheme="minorEastAsia" w:cs="宋体" w:hint="eastAsia"/>
                <w:bCs/>
                <w:kern w:val="0"/>
                <w:szCs w:val="21"/>
              </w:rPr>
              <w:t>（</w:t>
            </w:r>
            <w:r w:rsidRPr="007569E3">
              <w:rPr>
                <w:rFonts w:asciiTheme="minorEastAsia" w:hAnsiTheme="minorEastAsia" w:cs="宋体"/>
                <w:bCs/>
                <w:kern w:val="0"/>
                <w:szCs w:val="21"/>
              </w:rPr>
              <w:t>1</w:t>
            </w:r>
            <w:r w:rsidRPr="007569E3">
              <w:rPr>
                <w:rFonts w:asciiTheme="minorEastAsia" w:hAnsiTheme="minorEastAsia" w:cs="宋体" w:hint="eastAsia"/>
                <w:bCs/>
                <w:kern w:val="0"/>
                <w:szCs w:val="21"/>
              </w:rPr>
              <w:t>）</w:t>
            </w:r>
          </w:p>
        </w:tc>
        <w:tc>
          <w:tcPr>
            <w:tcW w:w="547"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3</w:t>
            </w:r>
          </w:p>
        </w:tc>
        <w:tc>
          <w:tcPr>
            <w:tcW w:w="82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必修</w:t>
            </w:r>
          </w:p>
        </w:tc>
        <w:tc>
          <w:tcPr>
            <w:tcW w:w="70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1</w:t>
            </w:r>
          </w:p>
        </w:tc>
        <w:tc>
          <w:tcPr>
            <w:tcW w:w="106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8916FF" w:rsidRPr="007569E3" w:rsidTr="007569E3">
        <w:trPr>
          <w:trHeight w:val="369"/>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4</w:t>
            </w:r>
          </w:p>
        </w:tc>
        <w:tc>
          <w:tcPr>
            <w:tcW w:w="2198" w:type="dxa"/>
            <w:vAlign w:val="center"/>
          </w:tcPr>
          <w:p w:rsidR="008916FF" w:rsidRPr="007569E3" w:rsidRDefault="008916FF" w:rsidP="007569E3">
            <w:pPr>
              <w:widowControl/>
              <w:jc w:val="left"/>
              <w:textAlignment w:val="center"/>
              <w:rPr>
                <w:rFonts w:asciiTheme="minorEastAsia" w:hAnsiTheme="minorEastAsia"/>
                <w:bCs/>
                <w:szCs w:val="21"/>
              </w:rPr>
            </w:pPr>
            <w:r w:rsidRPr="007569E3">
              <w:rPr>
                <w:rFonts w:asciiTheme="minorEastAsia" w:hAnsiTheme="minorEastAsia" w:cs="宋体" w:hint="eastAsia"/>
                <w:bCs/>
                <w:kern w:val="0"/>
                <w:szCs w:val="21"/>
              </w:rPr>
              <w:t>英语</w:t>
            </w:r>
            <w:r w:rsidRPr="007569E3">
              <w:rPr>
                <w:rFonts w:asciiTheme="minorEastAsia" w:hAnsiTheme="minorEastAsia" w:cs="宋体"/>
                <w:bCs/>
                <w:kern w:val="0"/>
                <w:szCs w:val="21"/>
              </w:rPr>
              <w:t>II</w:t>
            </w:r>
            <w:r w:rsidRPr="007569E3">
              <w:rPr>
                <w:rFonts w:asciiTheme="minorEastAsia" w:hAnsiTheme="minorEastAsia" w:cs="宋体" w:hint="eastAsia"/>
                <w:bCs/>
                <w:kern w:val="0"/>
                <w:szCs w:val="21"/>
              </w:rPr>
              <w:t>（</w:t>
            </w:r>
            <w:r w:rsidRPr="007569E3">
              <w:rPr>
                <w:rFonts w:asciiTheme="minorEastAsia" w:hAnsiTheme="minorEastAsia" w:cs="宋体"/>
                <w:bCs/>
                <w:kern w:val="0"/>
                <w:szCs w:val="21"/>
              </w:rPr>
              <w:t>2</w:t>
            </w:r>
            <w:r w:rsidRPr="007569E3">
              <w:rPr>
                <w:rFonts w:asciiTheme="minorEastAsia" w:hAnsiTheme="minorEastAsia" w:cs="宋体" w:hint="eastAsia"/>
                <w:bCs/>
                <w:kern w:val="0"/>
                <w:szCs w:val="21"/>
              </w:rPr>
              <w:t>）</w:t>
            </w:r>
          </w:p>
        </w:tc>
        <w:tc>
          <w:tcPr>
            <w:tcW w:w="547"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3</w:t>
            </w:r>
          </w:p>
        </w:tc>
        <w:tc>
          <w:tcPr>
            <w:tcW w:w="82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必修</w:t>
            </w:r>
          </w:p>
        </w:tc>
        <w:tc>
          <w:tcPr>
            <w:tcW w:w="70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bCs/>
                <w:kern w:val="0"/>
                <w:szCs w:val="21"/>
              </w:rPr>
              <w:t>2</w:t>
            </w:r>
          </w:p>
        </w:tc>
        <w:tc>
          <w:tcPr>
            <w:tcW w:w="1065" w:type="dxa"/>
            <w:vAlign w:val="center"/>
          </w:tcPr>
          <w:p w:rsidR="008916FF" w:rsidRPr="007569E3" w:rsidRDefault="008916FF"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8916FF" w:rsidRPr="007569E3" w:rsidTr="007569E3">
        <w:trPr>
          <w:trHeight w:val="369"/>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5</w:t>
            </w:r>
          </w:p>
        </w:tc>
        <w:tc>
          <w:tcPr>
            <w:tcW w:w="2198" w:type="dxa"/>
            <w:vAlign w:val="center"/>
          </w:tcPr>
          <w:p w:rsidR="008916FF" w:rsidRPr="007569E3" w:rsidRDefault="008916FF" w:rsidP="007569E3">
            <w:pPr>
              <w:widowControl/>
              <w:jc w:val="left"/>
              <w:textAlignment w:val="center"/>
              <w:rPr>
                <w:rFonts w:asciiTheme="minorEastAsia" w:hAnsiTheme="minorEastAsia"/>
                <w:kern w:val="0"/>
                <w:szCs w:val="21"/>
              </w:rPr>
            </w:pPr>
            <w:r w:rsidRPr="007569E3">
              <w:rPr>
                <w:rFonts w:asciiTheme="minorEastAsia" w:hAnsiTheme="minorEastAsia" w:cs="宋体" w:hint="eastAsia"/>
                <w:kern w:val="0"/>
                <w:szCs w:val="21"/>
              </w:rPr>
              <w:t>学位论文指南</w:t>
            </w:r>
          </w:p>
        </w:tc>
        <w:tc>
          <w:tcPr>
            <w:tcW w:w="547"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7</w:t>
            </w:r>
          </w:p>
        </w:tc>
        <w:tc>
          <w:tcPr>
            <w:tcW w:w="82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选修</w:t>
            </w:r>
          </w:p>
        </w:tc>
        <w:tc>
          <w:tcPr>
            <w:tcW w:w="705" w:type="dxa"/>
            <w:vAlign w:val="center"/>
          </w:tcPr>
          <w:p w:rsidR="008916FF" w:rsidRPr="007569E3" w:rsidRDefault="00C80711"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4</w:t>
            </w:r>
          </w:p>
        </w:tc>
        <w:tc>
          <w:tcPr>
            <w:tcW w:w="106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hint="eastAsia"/>
                <w:kern w:val="0"/>
                <w:szCs w:val="21"/>
              </w:rPr>
              <w:t>煤炭学院</w:t>
            </w:r>
          </w:p>
        </w:tc>
      </w:tr>
      <w:tr w:rsidR="008916FF" w:rsidRPr="007569E3" w:rsidTr="007569E3">
        <w:trPr>
          <w:trHeight w:val="369"/>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hint="eastAsia"/>
                <w:kern w:val="0"/>
                <w:szCs w:val="21"/>
              </w:rPr>
              <w:t>6</w:t>
            </w:r>
          </w:p>
        </w:tc>
        <w:tc>
          <w:tcPr>
            <w:tcW w:w="2198" w:type="dxa"/>
            <w:vAlign w:val="center"/>
          </w:tcPr>
          <w:p w:rsidR="008916FF" w:rsidRPr="007569E3" w:rsidRDefault="008916FF" w:rsidP="007569E3">
            <w:pPr>
              <w:widowControl/>
              <w:jc w:val="left"/>
              <w:textAlignment w:val="center"/>
              <w:rPr>
                <w:rFonts w:asciiTheme="minorEastAsia" w:hAnsiTheme="minorEastAsia"/>
                <w:szCs w:val="21"/>
              </w:rPr>
            </w:pPr>
            <w:r w:rsidRPr="007569E3">
              <w:rPr>
                <w:rFonts w:asciiTheme="minorEastAsia" w:hAnsiTheme="minorEastAsia" w:cs="宋体" w:hint="eastAsia"/>
                <w:szCs w:val="21"/>
              </w:rPr>
              <w:t>实用法律基础</w:t>
            </w:r>
          </w:p>
        </w:tc>
        <w:tc>
          <w:tcPr>
            <w:tcW w:w="547"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szCs w:val="21"/>
              </w:rPr>
              <w:t>2</w:t>
            </w:r>
          </w:p>
        </w:tc>
        <w:tc>
          <w:tcPr>
            <w:tcW w:w="82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统设</w:t>
            </w:r>
          </w:p>
        </w:tc>
        <w:tc>
          <w:tcPr>
            <w:tcW w:w="85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选修</w:t>
            </w:r>
          </w:p>
        </w:tc>
        <w:tc>
          <w:tcPr>
            <w:tcW w:w="705"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szCs w:val="21"/>
              </w:rPr>
              <w:t>1</w:t>
            </w:r>
          </w:p>
        </w:tc>
        <w:tc>
          <w:tcPr>
            <w:tcW w:w="106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煤炭学院</w:t>
            </w:r>
          </w:p>
        </w:tc>
      </w:tr>
      <w:tr w:rsidR="008916FF" w:rsidRPr="007569E3" w:rsidTr="007569E3">
        <w:trPr>
          <w:trHeight w:val="198"/>
          <w:jc w:val="center"/>
        </w:trPr>
        <w:tc>
          <w:tcPr>
            <w:tcW w:w="784" w:type="dxa"/>
            <w:vMerge/>
            <w:vAlign w:val="center"/>
          </w:tcPr>
          <w:p w:rsidR="008916FF" w:rsidRPr="007569E3" w:rsidRDefault="008916FF" w:rsidP="007569E3">
            <w:pPr>
              <w:jc w:val="center"/>
              <w:rPr>
                <w:rFonts w:asciiTheme="minorEastAsia" w:hAnsiTheme="minorEastAsia"/>
                <w:b/>
                <w:szCs w:val="21"/>
              </w:rPr>
            </w:pPr>
          </w:p>
        </w:tc>
        <w:tc>
          <w:tcPr>
            <w:tcW w:w="477" w:type="dxa"/>
            <w:vMerge/>
            <w:vAlign w:val="center"/>
          </w:tcPr>
          <w:p w:rsidR="008916FF" w:rsidRPr="007569E3" w:rsidRDefault="008916FF" w:rsidP="007569E3">
            <w:pPr>
              <w:jc w:val="center"/>
              <w:rPr>
                <w:rFonts w:asciiTheme="minorEastAsia" w:hAnsiTheme="minorEastAsia"/>
                <w:szCs w:val="21"/>
              </w:rPr>
            </w:pPr>
          </w:p>
        </w:tc>
        <w:tc>
          <w:tcPr>
            <w:tcW w:w="705" w:type="dxa"/>
            <w:vMerge/>
            <w:vAlign w:val="center"/>
          </w:tcPr>
          <w:p w:rsidR="008916FF" w:rsidRPr="007569E3" w:rsidRDefault="008916FF" w:rsidP="007569E3">
            <w:pPr>
              <w:jc w:val="center"/>
              <w:rPr>
                <w:rFonts w:asciiTheme="minorEastAsia" w:hAnsiTheme="minorEastAsia"/>
                <w:szCs w:val="21"/>
              </w:rPr>
            </w:pPr>
          </w:p>
        </w:tc>
        <w:tc>
          <w:tcPr>
            <w:tcW w:w="690" w:type="dxa"/>
            <w:vMerge/>
            <w:vAlign w:val="center"/>
          </w:tcPr>
          <w:p w:rsidR="008916FF" w:rsidRPr="007569E3" w:rsidRDefault="008916FF" w:rsidP="007569E3">
            <w:pPr>
              <w:jc w:val="center"/>
              <w:rPr>
                <w:rFonts w:asciiTheme="minorEastAsia" w:hAnsiTheme="minorEastAsia"/>
                <w:szCs w:val="21"/>
              </w:rPr>
            </w:pPr>
          </w:p>
        </w:tc>
        <w:tc>
          <w:tcPr>
            <w:tcW w:w="600"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7</w:t>
            </w:r>
          </w:p>
        </w:tc>
        <w:tc>
          <w:tcPr>
            <w:tcW w:w="2198" w:type="dxa"/>
            <w:vAlign w:val="center"/>
          </w:tcPr>
          <w:p w:rsidR="008916FF" w:rsidRPr="007569E3" w:rsidRDefault="008916FF" w:rsidP="007569E3">
            <w:pPr>
              <w:widowControl/>
              <w:jc w:val="left"/>
              <w:textAlignment w:val="center"/>
              <w:rPr>
                <w:rFonts w:asciiTheme="minorEastAsia" w:hAnsiTheme="minorEastAsia"/>
                <w:kern w:val="0"/>
                <w:szCs w:val="21"/>
              </w:rPr>
            </w:pPr>
            <w:r w:rsidRPr="007569E3">
              <w:rPr>
                <w:rFonts w:asciiTheme="minorEastAsia" w:hAnsiTheme="minorEastAsia" w:cs="宋体" w:hint="eastAsia"/>
                <w:kern w:val="0"/>
                <w:szCs w:val="21"/>
              </w:rPr>
              <w:t>学位英语（煤炭）</w:t>
            </w:r>
          </w:p>
        </w:tc>
        <w:tc>
          <w:tcPr>
            <w:tcW w:w="547"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0</w:t>
            </w:r>
          </w:p>
        </w:tc>
        <w:tc>
          <w:tcPr>
            <w:tcW w:w="825" w:type="dxa"/>
            <w:vAlign w:val="center"/>
          </w:tcPr>
          <w:p w:rsidR="008916FF" w:rsidRPr="007569E3" w:rsidRDefault="008916FF"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非统设</w:t>
            </w:r>
          </w:p>
        </w:tc>
        <w:tc>
          <w:tcPr>
            <w:tcW w:w="85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选修</w:t>
            </w:r>
          </w:p>
        </w:tc>
        <w:tc>
          <w:tcPr>
            <w:tcW w:w="70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5</w:t>
            </w:r>
          </w:p>
        </w:tc>
        <w:tc>
          <w:tcPr>
            <w:tcW w:w="1065" w:type="dxa"/>
            <w:vAlign w:val="center"/>
          </w:tcPr>
          <w:p w:rsidR="008916FF" w:rsidRPr="007569E3" w:rsidRDefault="008916FF"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restart"/>
            <w:vAlign w:val="center"/>
          </w:tcPr>
          <w:p w:rsidR="001C2EAA" w:rsidRPr="007569E3" w:rsidRDefault="001C2EAA"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b/>
                <w:kern w:val="0"/>
                <w:szCs w:val="21"/>
              </w:rPr>
              <w:t>专业</w:t>
            </w:r>
          </w:p>
          <w:p w:rsidR="001C2EAA" w:rsidRPr="007569E3" w:rsidRDefault="001C2EAA"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b/>
                <w:kern w:val="0"/>
                <w:szCs w:val="21"/>
              </w:rPr>
              <w:t>基础课</w:t>
            </w:r>
          </w:p>
        </w:tc>
        <w:tc>
          <w:tcPr>
            <w:tcW w:w="477" w:type="dxa"/>
            <w:vMerge w:val="restart"/>
            <w:vAlign w:val="center"/>
          </w:tcPr>
          <w:p w:rsidR="001C2EAA" w:rsidRPr="007569E3" w:rsidRDefault="001C2EAA" w:rsidP="007569E3">
            <w:pPr>
              <w:widowControl/>
              <w:jc w:val="center"/>
              <w:textAlignment w:val="center"/>
              <w:rPr>
                <w:rFonts w:asciiTheme="minorEastAsia" w:hAnsiTheme="minorEastAsia" w:cs="宋体"/>
                <w:szCs w:val="21"/>
              </w:rPr>
            </w:pPr>
            <w:r w:rsidRPr="007569E3">
              <w:rPr>
                <w:rFonts w:asciiTheme="minorEastAsia" w:hAnsiTheme="minorEastAsia" w:cs="宋体"/>
                <w:szCs w:val="21"/>
              </w:rPr>
              <w:t>1</w:t>
            </w:r>
            <w:r w:rsidR="000E49B7" w:rsidRPr="007569E3">
              <w:rPr>
                <w:rFonts w:asciiTheme="minorEastAsia" w:hAnsiTheme="minorEastAsia" w:cs="宋体"/>
                <w:szCs w:val="21"/>
              </w:rPr>
              <w:t>6</w:t>
            </w:r>
          </w:p>
        </w:tc>
        <w:tc>
          <w:tcPr>
            <w:tcW w:w="705" w:type="dxa"/>
            <w:vMerge w:val="restart"/>
            <w:vAlign w:val="center"/>
          </w:tcPr>
          <w:p w:rsidR="001C2EAA" w:rsidRPr="007569E3" w:rsidRDefault="001C2EAA" w:rsidP="007569E3">
            <w:pPr>
              <w:widowControl/>
              <w:jc w:val="center"/>
              <w:textAlignment w:val="center"/>
              <w:rPr>
                <w:rFonts w:asciiTheme="minorEastAsia" w:hAnsiTheme="minorEastAsia" w:cs="宋体"/>
                <w:szCs w:val="21"/>
              </w:rPr>
            </w:pPr>
            <w:r w:rsidRPr="007569E3">
              <w:rPr>
                <w:rFonts w:asciiTheme="minorEastAsia" w:hAnsiTheme="minorEastAsia" w:cs="宋体"/>
                <w:szCs w:val="21"/>
              </w:rPr>
              <w:t>1</w:t>
            </w:r>
            <w:r w:rsidR="000E49B7" w:rsidRPr="007569E3">
              <w:rPr>
                <w:rFonts w:asciiTheme="minorEastAsia" w:hAnsiTheme="minorEastAsia" w:cs="宋体"/>
                <w:szCs w:val="21"/>
              </w:rPr>
              <w:t>6</w:t>
            </w:r>
          </w:p>
        </w:tc>
        <w:tc>
          <w:tcPr>
            <w:tcW w:w="690" w:type="dxa"/>
            <w:vMerge w:val="restart"/>
            <w:vAlign w:val="center"/>
          </w:tcPr>
          <w:p w:rsidR="001C2EAA" w:rsidRPr="007569E3" w:rsidRDefault="001C2EAA" w:rsidP="007569E3">
            <w:pPr>
              <w:widowControl/>
              <w:jc w:val="center"/>
              <w:textAlignment w:val="center"/>
              <w:rPr>
                <w:rFonts w:asciiTheme="minorEastAsia" w:hAnsiTheme="minorEastAsia" w:cs="宋体"/>
                <w:szCs w:val="21"/>
              </w:rPr>
            </w:pPr>
            <w:r w:rsidRPr="007569E3">
              <w:rPr>
                <w:rFonts w:asciiTheme="minorEastAsia" w:hAnsiTheme="minorEastAsia" w:cs="宋体"/>
                <w:szCs w:val="21"/>
              </w:rPr>
              <w:t>26</w:t>
            </w: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8</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cs="宋体"/>
                <w:bCs/>
                <w:sz w:val="21"/>
                <w:szCs w:val="21"/>
              </w:rPr>
            </w:pPr>
            <w:r w:rsidRPr="007569E3">
              <w:rPr>
                <w:rFonts w:asciiTheme="minorEastAsia" w:eastAsiaTheme="minorEastAsia" w:hAnsiTheme="minorEastAsia" w:cs="宋体" w:hint="eastAsia"/>
                <w:bCs/>
                <w:sz w:val="21"/>
                <w:szCs w:val="21"/>
              </w:rPr>
              <w:t>机械设计</w:t>
            </w:r>
          </w:p>
        </w:tc>
        <w:tc>
          <w:tcPr>
            <w:tcW w:w="547"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3.5</w:t>
            </w:r>
          </w:p>
        </w:tc>
        <w:tc>
          <w:tcPr>
            <w:tcW w:w="82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9</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cs="宋体"/>
                <w:bCs/>
                <w:sz w:val="21"/>
                <w:szCs w:val="21"/>
              </w:rPr>
            </w:pPr>
            <w:r w:rsidRPr="007569E3">
              <w:rPr>
                <w:rFonts w:asciiTheme="minorEastAsia" w:eastAsiaTheme="minorEastAsia" w:hAnsiTheme="minorEastAsia" w:cs="宋体" w:hint="eastAsia"/>
                <w:bCs/>
                <w:sz w:val="21"/>
                <w:szCs w:val="21"/>
              </w:rPr>
              <w:t>机电控制工程基础</w:t>
            </w:r>
          </w:p>
        </w:tc>
        <w:tc>
          <w:tcPr>
            <w:tcW w:w="547"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5</w:t>
            </w:r>
          </w:p>
        </w:tc>
        <w:tc>
          <w:tcPr>
            <w:tcW w:w="82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10</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cs="宋体"/>
                <w:bCs/>
                <w:sz w:val="21"/>
                <w:szCs w:val="21"/>
              </w:rPr>
            </w:pPr>
            <w:r w:rsidRPr="007569E3">
              <w:rPr>
                <w:rFonts w:asciiTheme="minorEastAsia" w:eastAsiaTheme="minorEastAsia" w:hAnsiTheme="minorEastAsia" w:cs="宋体" w:hint="eastAsia"/>
                <w:bCs/>
                <w:sz w:val="21"/>
                <w:szCs w:val="21"/>
              </w:rPr>
              <w:t>★煤矿电工学（本）</w:t>
            </w:r>
          </w:p>
        </w:tc>
        <w:tc>
          <w:tcPr>
            <w:tcW w:w="547"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11</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cs="宋体"/>
                <w:bCs/>
                <w:sz w:val="21"/>
                <w:szCs w:val="21"/>
              </w:rPr>
            </w:pPr>
            <w:r w:rsidRPr="007569E3">
              <w:rPr>
                <w:rFonts w:asciiTheme="minorEastAsia" w:eastAsiaTheme="minorEastAsia" w:hAnsiTheme="minorEastAsia" w:cs="宋体" w:hint="eastAsia"/>
                <w:bCs/>
                <w:sz w:val="21"/>
                <w:szCs w:val="21"/>
              </w:rPr>
              <w:t>液压气动技术</w:t>
            </w:r>
          </w:p>
        </w:tc>
        <w:tc>
          <w:tcPr>
            <w:tcW w:w="547" w:type="dxa"/>
            <w:vAlign w:val="center"/>
          </w:tcPr>
          <w:p w:rsidR="001C2EAA" w:rsidRPr="007569E3" w:rsidRDefault="00785491"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4.5</w:t>
            </w:r>
          </w:p>
        </w:tc>
        <w:tc>
          <w:tcPr>
            <w:tcW w:w="82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必修</w:t>
            </w:r>
          </w:p>
        </w:tc>
        <w:tc>
          <w:tcPr>
            <w:tcW w:w="705" w:type="dxa"/>
            <w:vAlign w:val="center"/>
          </w:tcPr>
          <w:p w:rsidR="001C2EAA" w:rsidRPr="007569E3" w:rsidRDefault="00785491"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12</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cs="宋体"/>
                <w:bCs/>
                <w:sz w:val="21"/>
                <w:szCs w:val="21"/>
              </w:rPr>
            </w:pPr>
            <w:r w:rsidRPr="007569E3">
              <w:rPr>
                <w:rFonts w:asciiTheme="minorEastAsia" w:eastAsiaTheme="minorEastAsia" w:hAnsiTheme="minorEastAsia" w:cs="宋体" w:hint="eastAsia"/>
                <w:bCs/>
                <w:sz w:val="21"/>
                <w:szCs w:val="21"/>
              </w:rPr>
              <w:t>互换性与技术测量</w:t>
            </w:r>
          </w:p>
        </w:tc>
        <w:tc>
          <w:tcPr>
            <w:tcW w:w="547"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bCs/>
                <w:szCs w:val="21"/>
              </w:rPr>
              <w:t>2</w:t>
            </w:r>
          </w:p>
        </w:tc>
        <w:tc>
          <w:tcPr>
            <w:tcW w:w="1065" w:type="dxa"/>
            <w:vAlign w:val="center"/>
          </w:tcPr>
          <w:p w:rsidR="001C2EAA" w:rsidRPr="007569E3" w:rsidRDefault="001C2EAA" w:rsidP="007569E3">
            <w:pPr>
              <w:widowControl/>
              <w:jc w:val="center"/>
              <w:textAlignment w:val="center"/>
              <w:rPr>
                <w:rFonts w:asciiTheme="minorEastAsia" w:hAnsiTheme="minorEastAsia" w:cs="宋体"/>
                <w:bCs/>
                <w:szCs w:val="21"/>
              </w:rPr>
            </w:pPr>
            <w:r w:rsidRPr="007569E3">
              <w:rPr>
                <w:rFonts w:asciiTheme="minorEastAsia" w:hAnsiTheme="minorEastAsia" w:cs="宋体" w:hint="eastAsia"/>
                <w:bCs/>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13</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sz w:val="21"/>
                <w:szCs w:val="21"/>
              </w:rPr>
            </w:pPr>
            <w:r w:rsidRPr="007569E3">
              <w:rPr>
                <w:rFonts w:asciiTheme="minorEastAsia" w:eastAsiaTheme="minorEastAsia" w:hAnsiTheme="minorEastAsia" w:cs="宋体" w:hint="eastAsia"/>
                <w:sz w:val="21"/>
                <w:szCs w:val="21"/>
              </w:rPr>
              <w:t>机械工程材料</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2</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14</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sz w:val="21"/>
                <w:szCs w:val="21"/>
              </w:rPr>
            </w:pPr>
            <w:r w:rsidRPr="007569E3">
              <w:rPr>
                <w:rFonts w:asciiTheme="minorEastAsia" w:eastAsiaTheme="minorEastAsia" w:hAnsiTheme="minorEastAsia" w:cs="宋体" w:hint="eastAsia"/>
                <w:sz w:val="21"/>
                <w:szCs w:val="21"/>
              </w:rPr>
              <w:t>工程力学（本）</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4</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restart"/>
            <w:vAlign w:val="center"/>
          </w:tcPr>
          <w:p w:rsidR="001C2EAA" w:rsidRPr="007569E3" w:rsidRDefault="001C2EAA"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专业</w:t>
            </w:r>
          </w:p>
          <w:p w:rsidR="001C2EAA" w:rsidRPr="007569E3" w:rsidRDefault="001C2EAA" w:rsidP="007569E3">
            <w:pPr>
              <w:widowControl/>
              <w:jc w:val="center"/>
              <w:textAlignment w:val="center"/>
              <w:rPr>
                <w:rFonts w:asciiTheme="minorEastAsia" w:hAnsiTheme="minorEastAsia"/>
                <w:b/>
                <w:szCs w:val="21"/>
              </w:rPr>
            </w:pPr>
            <w:r w:rsidRPr="007569E3">
              <w:rPr>
                <w:rFonts w:asciiTheme="minorEastAsia" w:hAnsiTheme="minorEastAsia" w:cs="宋体" w:hint="eastAsia"/>
                <w:b/>
                <w:kern w:val="0"/>
                <w:szCs w:val="21"/>
              </w:rPr>
              <w:t>核心课</w:t>
            </w:r>
          </w:p>
        </w:tc>
        <w:tc>
          <w:tcPr>
            <w:tcW w:w="477" w:type="dxa"/>
            <w:vMerge w:val="restart"/>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hint="eastAsia"/>
                <w:szCs w:val="21"/>
              </w:rPr>
              <w:t>17</w:t>
            </w:r>
          </w:p>
        </w:tc>
        <w:tc>
          <w:tcPr>
            <w:tcW w:w="705" w:type="dxa"/>
            <w:vMerge w:val="restart"/>
            <w:vAlign w:val="center"/>
          </w:tcPr>
          <w:p w:rsidR="001C2EAA" w:rsidRPr="007569E3" w:rsidRDefault="001C2EAA" w:rsidP="007569E3">
            <w:pPr>
              <w:widowControl/>
              <w:jc w:val="center"/>
              <w:textAlignment w:val="center"/>
              <w:rPr>
                <w:rFonts w:asciiTheme="minorEastAsia" w:hAnsiTheme="minorEastAsia" w:cs="宋体"/>
                <w:szCs w:val="21"/>
              </w:rPr>
            </w:pPr>
            <w:r w:rsidRPr="007569E3">
              <w:rPr>
                <w:rFonts w:asciiTheme="minorEastAsia" w:hAnsiTheme="minorEastAsia" w:cs="宋体" w:hint="eastAsia"/>
                <w:szCs w:val="21"/>
              </w:rPr>
              <w:t>17</w:t>
            </w:r>
          </w:p>
        </w:tc>
        <w:tc>
          <w:tcPr>
            <w:tcW w:w="690" w:type="dxa"/>
            <w:vMerge w:val="restart"/>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19</w:t>
            </w: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15</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sz w:val="21"/>
                <w:szCs w:val="21"/>
              </w:rPr>
            </w:pPr>
            <w:r w:rsidRPr="007569E3">
              <w:rPr>
                <w:rFonts w:asciiTheme="minorEastAsia" w:eastAsiaTheme="minorEastAsia" w:hAnsiTheme="minorEastAsia" w:cs="宋体" w:hint="eastAsia"/>
                <w:sz w:val="21"/>
                <w:szCs w:val="21"/>
              </w:rPr>
              <w:t>机电一体化系统设计基础</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5</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bCs/>
                <w:kern w:val="0"/>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jc w:val="center"/>
              <w:rPr>
                <w:rFonts w:asciiTheme="minorEastAsia" w:hAnsiTheme="minorEastAsia"/>
                <w:b/>
                <w:szCs w:val="21"/>
              </w:rPr>
            </w:pPr>
          </w:p>
        </w:tc>
        <w:tc>
          <w:tcPr>
            <w:tcW w:w="477" w:type="dxa"/>
            <w:vMerge/>
            <w:vAlign w:val="center"/>
          </w:tcPr>
          <w:p w:rsidR="001C2EAA" w:rsidRPr="007569E3" w:rsidRDefault="001C2EAA" w:rsidP="007569E3">
            <w:pPr>
              <w:jc w:val="center"/>
              <w:rPr>
                <w:rFonts w:asciiTheme="minorEastAsia" w:hAnsiTheme="minorEastAsia"/>
                <w:szCs w:val="21"/>
              </w:rPr>
            </w:pPr>
          </w:p>
        </w:tc>
        <w:tc>
          <w:tcPr>
            <w:tcW w:w="705" w:type="dxa"/>
            <w:vMerge/>
            <w:vAlign w:val="center"/>
          </w:tcPr>
          <w:p w:rsidR="001C2EAA" w:rsidRPr="007569E3" w:rsidRDefault="001C2EAA" w:rsidP="007569E3">
            <w:pPr>
              <w:jc w:val="center"/>
              <w:rPr>
                <w:rFonts w:asciiTheme="minorEastAsia" w:hAnsiTheme="minorEastAsia"/>
                <w:szCs w:val="21"/>
              </w:rPr>
            </w:pPr>
          </w:p>
        </w:tc>
        <w:tc>
          <w:tcPr>
            <w:tcW w:w="690" w:type="dxa"/>
            <w:vMerge/>
            <w:vAlign w:val="center"/>
          </w:tcPr>
          <w:p w:rsidR="001C2EAA" w:rsidRPr="007569E3" w:rsidRDefault="001C2EAA" w:rsidP="007569E3">
            <w:pPr>
              <w:jc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16</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bCs/>
                <w:sz w:val="21"/>
                <w:szCs w:val="21"/>
              </w:rPr>
            </w:pPr>
            <w:r w:rsidRPr="007569E3">
              <w:rPr>
                <w:rFonts w:asciiTheme="minorEastAsia" w:eastAsiaTheme="minorEastAsia" w:hAnsiTheme="minorEastAsia" w:cs="宋体" w:hint="eastAsia"/>
                <w:bCs/>
                <w:sz w:val="21"/>
                <w:szCs w:val="21"/>
              </w:rPr>
              <w:t>矿井运输提升（本）</w:t>
            </w:r>
          </w:p>
        </w:tc>
        <w:tc>
          <w:tcPr>
            <w:tcW w:w="547" w:type="dxa"/>
            <w:vAlign w:val="center"/>
          </w:tcPr>
          <w:p w:rsidR="001C2EAA" w:rsidRPr="007569E3" w:rsidRDefault="001C2EAA" w:rsidP="007569E3">
            <w:pPr>
              <w:widowControl/>
              <w:jc w:val="center"/>
              <w:textAlignment w:val="center"/>
              <w:rPr>
                <w:rFonts w:asciiTheme="minorEastAsia" w:hAnsiTheme="minorEastAsia"/>
                <w:bCs/>
                <w:kern w:val="0"/>
                <w:szCs w:val="21"/>
              </w:rPr>
            </w:pPr>
            <w:r w:rsidRPr="007569E3">
              <w:rPr>
                <w:rFonts w:asciiTheme="minorEastAsia" w:hAnsiTheme="minorEastAsia" w:cs="宋体" w:hint="eastAsia"/>
                <w:bCs/>
                <w:kern w:val="0"/>
                <w:szCs w:val="21"/>
              </w:rPr>
              <w:t>2</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jc w:val="center"/>
              <w:rPr>
                <w:rFonts w:asciiTheme="minorEastAsia" w:hAnsiTheme="minorEastAsia"/>
                <w:b/>
                <w:szCs w:val="21"/>
              </w:rPr>
            </w:pPr>
          </w:p>
        </w:tc>
        <w:tc>
          <w:tcPr>
            <w:tcW w:w="477" w:type="dxa"/>
            <w:vMerge/>
            <w:vAlign w:val="center"/>
          </w:tcPr>
          <w:p w:rsidR="001C2EAA" w:rsidRPr="007569E3" w:rsidRDefault="001C2EAA" w:rsidP="007569E3">
            <w:pPr>
              <w:jc w:val="center"/>
              <w:rPr>
                <w:rFonts w:asciiTheme="minorEastAsia" w:hAnsiTheme="minorEastAsia"/>
                <w:szCs w:val="21"/>
              </w:rPr>
            </w:pPr>
          </w:p>
        </w:tc>
        <w:tc>
          <w:tcPr>
            <w:tcW w:w="705" w:type="dxa"/>
            <w:vMerge/>
            <w:vAlign w:val="center"/>
          </w:tcPr>
          <w:p w:rsidR="001C2EAA" w:rsidRPr="007569E3" w:rsidRDefault="001C2EAA" w:rsidP="007569E3">
            <w:pPr>
              <w:jc w:val="center"/>
              <w:rPr>
                <w:rFonts w:asciiTheme="minorEastAsia" w:hAnsiTheme="minorEastAsia"/>
                <w:szCs w:val="21"/>
              </w:rPr>
            </w:pPr>
          </w:p>
        </w:tc>
        <w:tc>
          <w:tcPr>
            <w:tcW w:w="690" w:type="dxa"/>
            <w:vMerge/>
            <w:vAlign w:val="center"/>
          </w:tcPr>
          <w:p w:rsidR="001C2EAA" w:rsidRPr="007569E3" w:rsidRDefault="001C2EAA" w:rsidP="007569E3">
            <w:pPr>
              <w:jc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17</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bCs/>
                <w:sz w:val="21"/>
                <w:szCs w:val="21"/>
              </w:rPr>
            </w:pPr>
            <w:r w:rsidRPr="007569E3">
              <w:rPr>
                <w:rFonts w:asciiTheme="minorEastAsia" w:eastAsiaTheme="minorEastAsia" w:hAnsiTheme="minorEastAsia" w:cs="宋体" w:hint="eastAsia"/>
                <w:bCs/>
                <w:sz w:val="21"/>
                <w:szCs w:val="21"/>
              </w:rPr>
              <w:t>流体力学与流体机械（本）</w:t>
            </w:r>
          </w:p>
        </w:tc>
        <w:tc>
          <w:tcPr>
            <w:tcW w:w="547" w:type="dxa"/>
            <w:vAlign w:val="center"/>
          </w:tcPr>
          <w:p w:rsidR="001C2EAA" w:rsidRPr="007569E3" w:rsidRDefault="001C2EAA" w:rsidP="007569E3">
            <w:pPr>
              <w:widowControl/>
              <w:jc w:val="center"/>
              <w:textAlignment w:val="center"/>
              <w:rPr>
                <w:rFonts w:asciiTheme="minorEastAsia" w:hAnsiTheme="minorEastAsia"/>
                <w:bCs/>
                <w:kern w:val="0"/>
                <w:szCs w:val="21"/>
              </w:rPr>
            </w:pPr>
            <w:r w:rsidRPr="007569E3">
              <w:rPr>
                <w:rFonts w:asciiTheme="minorEastAsia" w:hAnsiTheme="minorEastAsia" w:cs="宋体"/>
                <w:bCs/>
                <w:kern w:val="0"/>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jc w:val="center"/>
              <w:rPr>
                <w:rFonts w:asciiTheme="minorEastAsia" w:hAnsiTheme="minorEastAsia"/>
                <w:b/>
                <w:szCs w:val="21"/>
              </w:rPr>
            </w:pPr>
          </w:p>
        </w:tc>
        <w:tc>
          <w:tcPr>
            <w:tcW w:w="477" w:type="dxa"/>
            <w:vMerge/>
            <w:vAlign w:val="center"/>
          </w:tcPr>
          <w:p w:rsidR="001C2EAA" w:rsidRPr="007569E3" w:rsidRDefault="001C2EAA" w:rsidP="007569E3">
            <w:pPr>
              <w:jc w:val="center"/>
              <w:rPr>
                <w:rFonts w:asciiTheme="minorEastAsia" w:hAnsiTheme="minorEastAsia"/>
                <w:szCs w:val="21"/>
              </w:rPr>
            </w:pPr>
          </w:p>
        </w:tc>
        <w:tc>
          <w:tcPr>
            <w:tcW w:w="705" w:type="dxa"/>
            <w:vMerge/>
            <w:vAlign w:val="center"/>
          </w:tcPr>
          <w:p w:rsidR="001C2EAA" w:rsidRPr="007569E3" w:rsidRDefault="001C2EAA" w:rsidP="007569E3">
            <w:pPr>
              <w:jc w:val="center"/>
              <w:rPr>
                <w:rFonts w:asciiTheme="minorEastAsia" w:hAnsiTheme="minorEastAsia"/>
                <w:szCs w:val="21"/>
              </w:rPr>
            </w:pPr>
          </w:p>
        </w:tc>
        <w:tc>
          <w:tcPr>
            <w:tcW w:w="690" w:type="dxa"/>
            <w:vMerge/>
            <w:vAlign w:val="center"/>
          </w:tcPr>
          <w:p w:rsidR="001C2EAA" w:rsidRPr="007569E3" w:rsidRDefault="001C2EAA" w:rsidP="007569E3">
            <w:pPr>
              <w:jc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18</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bCs/>
                <w:sz w:val="21"/>
                <w:szCs w:val="21"/>
              </w:rPr>
            </w:pPr>
            <w:r w:rsidRPr="007569E3">
              <w:rPr>
                <w:rFonts w:asciiTheme="minorEastAsia" w:eastAsiaTheme="minorEastAsia" w:hAnsiTheme="minorEastAsia" w:cs="宋体" w:hint="eastAsia"/>
                <w:bCs/>
                <w:sz w:val="21"/>
                <w:szCs w:val="21"/>
              </w:rPr>
              <w:t>采掘机械（本）</w:t>
            </w:r>
          </w:p>
        </w:tc>
        <w:tc>
          <w:tcPr>
            <w:tcW w:w="547" w:type="dxa"/>
            <w:vAlign w:val="center"/>
          </w:tcPr>
          <w:p w:rsidR="001C2EAA" w:rsidRPr="007569E3" w:rsidRDefault="001C2EAA" w:rsidP="007569E3">
            <w:pPr>
              <w:widowControl/>
              <w:jc w:val="center"/>
              <w:textAlignment w:val="center"/>
              <w:rPr>
                <w:rFonts w:asciiTheme="minorEastAsia" w:hAnsiTheme="minorEastAsia"/>
                <w:bCs/>
                <w:kern w:val="0"/>
                <w:szCs w:val="21"/>
              </w:rPr>
            </w:pPr>
            <w:r w:rsidRPr="007569E3">
              <w:rPr>
                <w:rFonts w:asciiTheme="minorEastAsia" w:hAnsiTheme="minorEastAsia" w:cs="宋体"/>
                <w:bCs/>
                <w:kern w:val="0"/>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jc w:val="center"/>
              <w:rPr>
                <w:rFonts w:asciiTheme="minorEastAsia" w:hAnsiTheme="minorEastAsia"/>
                <w:b/>
                <w:szCs w:val="21"/>
              </w:rPr>
            </w:pPr>
          </w:p>
        </w:tc>
        <w:tc>
          <w:tcPr>
            <w:tcW w:w="477" w:type="dxa"/>
            <w:vMerge/>
            <w:vAlign w:val="center"/>
          </w:tcPr>
          <w:p w:rsidR="001C2EAA" w:rsidRPr="007569E3" w:rsidRDefault="001C2EAA" w:rsidP="007569E3">
            <w:pPr>
              <w:jc w:val="center"/>
              <w:rPr>
                <w:rFonts w:asciiTheme="minorEastAsia" w:hAnsiTheme="minorEastAsia"/>
                <w:szCs w:val="21"/>
              </w:rPr>
            </w:pPr>
          </w:p>
        </w:tc>
        <w:tc>
          <w:tcPr>
            <w:tcW w:w="705" w:type="dxa"/>
            <w:vMerge/>
            <w:vAlign w:val="center"/>
          </w:tcPr>
          <w:p w:rsidR="001C2EAA" w:rsidRPr="007569E3" w:rsidRDefault="001C2EAA" w:rsidP="007569E3">
            <w:pPr>
              <w:jc w:val="center"/>
              <w:rPr>
                <w:rFonts w:asciiTheme="minorEastAsia" w:hAnsiTheme="minorEastAsia"/>
                <w:szCs w:val="21"/>
              </w:rPr>
            </w:pPr>
          </w:p>
        </w:tc>
        <w:tc>
          <w:tcPr>
            <w:tcW w:w="690" w:type="dxa"/>
            <w:vMerge/>
            <w:vAlign w:val="center"/>
          </w:tcPr>
          <w:p w:rsidR="001C2EAA" w:rsidRPr="007569E3" w:rsidRDefault="001C2EAA" w:rsidP="007569E3">
            <w:pPr>
              <w:jc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19</w:t>
            </w:r>
          </w:p>
        </w:tc>
        <w:tc>
          <w:tcPr>
            <w:tcW w:w="2198" w:type="dxa"/>
            <w:vAlign w:val="center"/>
          </w:tcPr>
          <w:p w:rsidR="001C2EAA" w:rsidRPr="007569E3" w:rsidRDefault="001C2EAA" w:rsidP="007569E3">
            <w:pPr>
              <w:widowControl/>
              <w:jc w:val="left"/>
              <w:textAlignment w:val="center"/>
              <w:rPr>
                <w:rFonts w:asciiTheme="minorEastAsia" w:hAnsiTheme="minorEastAsia"/>
                <w:bCs/>
                <w:szCs w:val="21"/>
              </w:rPr>
            </w:pPr>
            <w:r w:rsidRPr="007569E3">
              <w:rPr>
                <w:rFonts w:asciiTheme="minorEastAsia" w:hAnsiTheme="minorEastAsia" w:hint="eastAsia"/>
                <w:szCs w:val="21"/>
              </w:rPr>
              <w:t>★</w:t>
            </w:r>
            <w:r w:rsidRPr="007569E3">
              <w:rPr>
                <w:rFonts w:asciiTheme="minorEastAsia" w:hAnsiTheme="minorEastAsia" w:cs="宋体" w:hint="eastAsia"/>
                <w:bCs/>
                <w:szCs w:val="21"/>
              </w:rPr>
              <w:t xml:space="preserve">电力拖动及控制 </w:t>
            </w:r>
          </w:p>
        </w:tc>
        <w:tc>
          <w:tcPr>
            <w:tcW w:w="547" w:type="dxa"/>
            <w:vAlign w:val="center"/>
          </w:tcPr>
          <w:p w:rsidR="001C2EAA" w:rsidRPr="007569E3" w:rsidRDefault="001C2EAA" w:rsidP="007569E3">
            <w:pPr>
              <w:widowControl/>
              <w:jc w:val="center"/>
              <w:textAlignment w:val="center"/>
              <w:rPr>
                <w:rFonts w:asciiTheme="minorEastAsia" w:hAnsiTheme="minorEastAsia"/>
                <w:bCs/>
                <w:szCs w:val="21"/>
              </w:rPr>
            </w:pPr>
            <w:r w:rsidRPr="007569E3">
              <w:rPr>
                <w:rFonts w:asciiTheme="minorEastAsia" w:hAnsiTheme="minorEastAsia" w:hint="eastAsia"/>
                <w:bCs/>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bCs/>
                <w:szCs w:val="21"/>
              </w:rPr>
            </w:pPr>
            <w:r w:rsidRPr="007569E3">
              <w:rPr>
                <w:rFonts w:asciiTheme="minorEastAsia" w:hAnsiTheme="minorEastAsia" w:cs="宋体" w:hint="eastAsia"/>
                <w:bCs/>
                <w:kern w:val="0"/>
                <w:szCs w:val="21"/>
              </w:rPr>
              <w:t>国开</w:t>
            </w:r>
          </w:p>
        </w:tc>
      </w:tr>
      <w:tr w:rsidR="001C2EAA" w:rsidRPr="007569E3" w:rsidTr="007569E3">
        <w:trPr>
          <w:trHeight w:val="369"/>
          <w:jc w:val="center"/>
        </w:trPr>
        <w:tc>
          <w:tcPr>
            <w:tcW w:w="784" w:type="dxa"/>
            <w:vMerge/>
            <w:vAlign w:val="center"/>
          </w:tcPr>
          <w:p w:rsidR="001C2EAA" w:rsidRPr="007569E3" w:rsidRDefault="001C2EAA" w:rsidP="007569E3">
            <w:pPr>
              <w:jc w:val="center"/>
              <w:rPr>
                <w:rFonts w:asciiTheme="minorEastAsia" w:hAnsiTheme="minorEastAsia"/>
                <w:b/>
                <w:szCs w:val="21"/>
              </w:rPr>
            </w:pPr>
          </w:p>
        </w:tc>
        <w:tc>
          <w:tcPr>
            <w:tcW w:w="477" w:type="dxa"/>
            <w:vMerge/>
            <w:vAlign w:val="center"/>
          </w:tcPr>
          <w:p w:rsidR="001C2EAA" w:rsidRPr="007569E3" w:rsidRDefault="001C2EAA" w:rsidP="007569E3">
            <w:pPr>
              <w:jc w:val="center"/>
              <w:rPr>
                <w:rFonts w:asciiTheme="minorEastAsia" w:hAnsiTheme="minorEastAsia"/>
                <w:szCs w:val="21"/>
              </w:rPr>
            </w:pPr>
          </w:p>
        </w:tc>
        <w:tc>
          <w:tcPr>
            <w:tcW w:w="705" w:type="dxa"/>
            <w:vMerge/>
            <w:vAlign w:val="center"/>
          </w:tcPr>
          <w:p w:rsidR="001C2EAA" w:rsidRPr="007569E3" w:rsidRDefault="001C2EAA" w:rsidP="007569E3">
            <w:pPr>
              <w:jc w:val="center"/>
              <w:rPr>
                <w:rFonts w:asciiTheme="minorEastAsia" w:hAnsiTheme="minorEastAsia"/>
                <w:szCs w:val="21"/>
              </w:rPr>
            </w:pPr>
          </w:p>
        </w:tc>
        <w:tc>
          <w:tcPr>
            <w:tcW w:w="690" w:type="dxa"/>
            <w:vMerge/>
            <w:vAlign w:val="center"/>
          </w:tcPr>
          <w:p w:rsidR="001C2EAA" w:rsidRPr="007569E3" w:rsidRDefault="001C2EAA" w:rsidP="007569E3">
            <w:pPr>
              <w:jc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20</w:t>
            </w:r>
          </w:p>
        </w:tc>
        <w:tc>
          <w:tcPr>
            <w:tcW w:w="2198" w:type="dxa"/>
            <w:vAlign w:val="center"/>
          </w:tcPr>
          <w:p w:rsidR="001C2EAA" w:rsidRPr="007569E3" w:rsidRDefault="001C2EAA" w:rsidP="007569E3">
            <w:pPr>
              <w:pStyle w:val="a7"/>
              <w:spacing w:line="240" w:lineRule="auto"/>
              <w:rPr>
                <w:rFonts w:asciiTheme="minorEastAsia" w:eastAsiaTheme="minorEastAsia" w:hAnsiTheme="minorEastAsia"/>
                <w:sz w:val="21"/>
                <w:szCs w:val="21"/>
              </w:rPr>
            </w:pPr>
            <w:r w:rsidRPr="007569E3">
              <w:rPr>
                <w:rFonts w:asciiTheme="minorEastAsia" w:eastAsiaTheme="minorEastAsia" w:hAnsiTheme="minorEastAsia" w:cs="宋体" w:hint="eastAsia"/>
                <w:sz w:val="21"/>
                <w:szCs w:val="21"/>
              </w:rPr>
              <w:t>机电接口技术</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hint="eastAsia"/>
                <w:szCs w:val="21"/>
              </w:rPr>
              <w:t>煤炭学院</w:t>
            </w:r>
          </w:p>
        </w:tc>
      </w:tr>
      <w:tr w:rsidR="001C2EAA" w:rsidRPr="007569E3" w:rsidTr="007569E3">
        <w:trPr>
          <w:trHeight w:val="1005"/>
          <w:jc w:val="center"/>
        </w:trPr>
        <w:tc>
          <w:tcPr>
            <w:tcW w:w="784" w:type="dxa"/>
            <w:vAlign w:val="center"/>
          </w:tcPr>
          <w:p w:rsidR="001C2EAA" w:rsidRPr="007569E3" w:rsidRDefault="001C2EAA" w:rsidP="007569E3">
            <w:pPr>
              <w:widowControl/>
              <w:jc w:val="center"/>
              <w:textAlignment w:val="center"/>
              <w:rPr>
                <w:rFonts w:asciiTheme="minorEastAsia" w:hAnsiTheme="minorEastAsia"/>
                <w:b/>
                <w:szCs w:val="21"/>
              </w:rPr>
            </w:pPr>
            <w:proofErr w:type="gramStart"/>
            <w:r w:rsidRPr="007569E3">
              <w:rPr>
                <w:rFonts w:asciiTheme="minorEastAsia" w:hAnsiTheme="minorEastAsia" w:cs="宋体" w:hint="eastAsia"/>
                <w:b/>
                <w:kern w:val="0"/>
                <w:szCs w:val="21"/>
              </w:rPr>
              <w:lastRenderedPageBreak/>
              <w:t>通识课</w:t>
            </w:r>
            <w:proofErr w:type="gramEnd"/>
          </w:p>
        </w:tc>
        <w:tc>
          <w:tcPr>
            <w:tcW w:w="47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0</w:t>
            </w:r>
          </w:p>
        </w:tc>
        <w:tc>
          <w:tcPr>
            <w:tcW w:w="69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14</w:t>
            </w: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21</w:t>
            </w:r>
          </w:p>
        </w:tc>
        <w:tc>
          <w:tcPr>
            <w:tcW w:w="6195" w:type="dxa"/>
            <w:gridSpan w:val="6"/>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具体课程见“通识课列表”</w:t>
            </w:r>
          </w:p>
        </w:tc>
      </w:tr>
      <w:tr w:rsidR="001C2EAA" w:rsidRPr="007569E3" w:rsidTr="007569E3">
        <w:trPr>
          <w:trHeight w:val="369"/>
          <w:jc w:val="center"/>
        </w:trPr>
        <w:tc>
          <w:tcPr>
            <w:tcW w:w="784" w:type="dxa"/>
            <w:vMerge w:val="restart"/>
            <w:vAlign w:val="center"/>
          </w:tcPr>
          <w:p w:rsidR="001C2EAA" w:rsidRPr="007569E3" w:rsidRDefault="001C2EAA" w:rsidP="007569E3">
            <w:pPr>
              <w:widowControl/>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专业</w:t>
            </w:r>
          </w:p>
          <w:p w:rsidR="001C2EAA" w:rsidRPr="007569E3" w:rsidRDefault="001C2EAA" w:rsidP="007569E3">
            <w:pPr>
              <w:widowControl/>
              <w:jc w:val="center"/>
              <w:textAlignment w:val="center"/>
              <w:rPr>
                <w:rFonts w:asciiTheme="minorEastAsia" w:hAnsiTheme="minorEastAsia"/>
                <w:b/>
                <w:szCs w:val="21"/>
              </w:rPr>
            </w:pPr>
            <w:r w:rsidRPr="007569E3">
              <w:rPr>
                <w:rFonts w:asciiTheme="minorEastAsia" w:hAnsiTheme="minorEastAsia" w:cs="宋体" w:hint="eastAsia"/>
                <w:b/>
                <w:kern w:val="0"/>
                <w:szCs w:val="21"/>
              </w:rPr>
              <w:t>拓展课</w:t>
            </w:r>
          </w:p>
        </w:tc>
        <w:tc>
          <w:tcPr>
            <w:tcW w:w="477" w:type="dxa"/>
            <w:vMerge w:val="restart"/>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3</w:t>
            </w:r>
          </w:p>
        </w:tc>
        <w:tc>
          <w:tcPr>
            <w:tcW w:w="705" w:type="dxa"/>
            <w:vMerge w:val="restart"/>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0</w:t>
            </w:r>
          </w:p>
        </w:tc>
        <w:tc>
          <w:tcPr>
            <w:tcW w:w="690" w:type="dxa"/>
            <w:vMerge w:val="restart"/>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10</w:t>
            </w:r>
          </w:p>
        </w:tc>
        <w:tc>
          <w:tcPr>
            <w:tcW w:w="600"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kern w:val="0"/>
                <w:szCs w:val="21"/>
              </w:rPr>
              <w:t>22</w:t>
            </w:r>
          </w:p>
        </w:tc>
        <w:tc>
          <w:tcPr>
            <w:tcW w:w="2198" w:type="dxa"/>
            <w:vAlign w:val="center"/>
          </w:tcPr>
          <w:p w:rsidR="001C2EAA" w:rsidRPr="007569E3" w:rsidRDefault="001C2EAA" w:rsidP="007569E3">
            <w:pPr>
              <w:widowControl/>
              <w:jc w:val="left"/>
              <w:textAlignment w:val="center"/>
              <w:rPr>
                <w:rFonts w:asciiTheme="minorEastAsia" w:hAnsiTheme="minorEastAsia"/>
                <w:szCs w:val="21"/>
              </w:rPr>
            </w:pPr>
            <w:r w:rsidRPr="007569E3">
              <w:rPr>
                <w:rFonts w:asciiTheme="minorEastAsia" w:hAnsiTheme="minorEastAsia" w:cs="Times New Roman"/>
                <w:szCs w:val="21"/>
              </w:rPr>
              <w:t>煤矿机电前沿讲座</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2</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23</w:t>
            </w:r>
          </w:p>
        </w:tc>
        <w:tc>
          <w:tcPr>
            <w:tcW w:w="2198" w:type="dxa"/>
            <w:vAlign w:val="center"/>
          </w:tcPr>
          <w:p w:rsidR="001C2EAA" w:rsidRPr="007569E3" w:rsidRDefault="001C2EAA" w:rsidP="007569E3">
            <w:pPr>
              <w:widowControl/>
              <w:jc w:val="left"/>
              <w:textAlignment w:val="center"/>
              <w:rPr>
                <w:rFonts w:asciiTheme="minorEastAsia" w:hAnsiTheme="minorEastAsia" w:cs="宋体"/>
                <w:kern w:val="0"/>
                <w:szCs w:val="21"/>
              </w:rPr>
            </w:pPr>
            <w:r w:rsidRPr="007569E3">
              <w:rPr>
                <w:rFonts w:asciiTheme="minorEastAsia" w:hAnsiTheme="minorEastAsia" w:cs="宋体" w:hint="eastAsia"/>
                <w:kern w:val="0"/>
                <w:szCs w:val="21"/>
              </w:rPr>
              <w:t>非煤矿床开采技术</w:t>
            </w:r>
          </w:p>
        </w:tc>
        <w:tc>
          <w:tcPr>
            <w:tcW w:w="547"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2</w:t>
            </w:r>
          </w:p>
        </w:tc>
        <w:tc>
          <w:tcPr>
            <w:tcW w:w="82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5</w:t>
            </w:r>
          </w:p>
        </w:tc>
        <w:tc>
          <w:tcPr>
            <w:tcW w:w="106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jc w:val="center"/>
              <w:textAlignment w:val="center"/>
              <w:rPr>
                <w:rFonts w:asciiTheme="minorEastAsia" w:hAnsiTheme="minorEastAsia" w:cs="宋体"/>
                <w:kern w:val="0"/>
                <w:szCs w:val="21"/>
              </w:rPr>
            </w:pPr>
          </w:p>
        </w:tc>
        <w:tc>
          <w:tcPr>
            <w:tcW w:w="705" w:type="dxa"/>
            <w:vMerge/>
            <w:vAlign w:val="center"/>
          </w:tcPr>
          <w:p w:rsidR="001C2EAA" w:rsidRPr="007569E3" w:rsidRDefault="001C2EAA" w:rsidP="007569E3">
            <w:pPr>
              <w:jc w:val="center"/>
              <w:textAlignment w:val="center"/>
              <w:rPr>
                <w:rFonts w:asciiTheme="minorEastAsia" w:hAnsiTheme="minorEastAsia" w:cs="宋体"/>
                <w:kern w:val="0"/>
                <w:szCs w:val="21"/>
              </w:rPr>
            </w:pPr>
          </w:p>
        </w:tc>
        <w:tc>
          <w:tcPr>
            <w:tcW w:w="690" w:type="dxa"/>
            <w:vMerge/>
            <w:vAlign w:val="center"/>
          </w:tcPr>
          <w:p w:rsidR="001C2EAA" w:rsidRPr="007569E3" w:rsidRDefault="001C2EAA" w:rsidP="007569E3">
            <w:pPr>
              <w:jc w:val="center"/>
              <w:textAlignment w:val="center"/>
              <w:rPr>
                <w:rFonts w:asciiTheme="minorEastAsia" w:hAnsiTheme="minorEastAsia" w:cs="宋体"/>
                <w:kern w:val="0"/>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24</w:t>
            </w:r>
          </w:p>
        </w:tc>
        <w:tc>
          <w:tcPr>
            <w:tcW w:w="2198" w:type="dxa"/>
            <w:vAlign w:val="center"/>
          </w:tcPr>
          <w:p w:rsidR="001C2EAA" w:rsidRPr="007569E3" w:rsidRDefault="001C2EAA" w:rsidP="007569E3">
            <w:pPr>
              <w:widowControl/>
              <w:jc w:val="left"/>
              <w:textAlignment w:val="center"/>
              <w:rPr>
                <w:rFonts w:asciiTheme="minorEastAsia" w:hAnsiTheme="minorEastAsia" w:cs="宋体"/>
                <w:kern w:val="0"/>
                <w:szCs w:val="21"/>
              </w:rPr>
            </w:pPr>
            <w:r w:rsidRPr="007569E3">
              <w:rPr>
                <w:rFonts w:asciiTheme="minorEastAsia" w:hAnsiTheme="minorEastAsia" w:cs="宋体" w:hint="eastAsia"/>
                <w:kern w:val="0"/>
                <w:szCs w:val="21"/>
              </w:rPr>
              <w:t>煤矿安全评价</w:t>
            </w:r>
          </w:p>
        </w:tc>
        <w:tc>
          <w:tcPr>
            <w:tcW w:w="547"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2</w:t>
            </w:r>
          </w:p>
        </w:tc>
        <w:tc>
          <w:tcPr>
            <w:tcW w:w="82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非统设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4</w:t>
            </w:r>
          </w:p>
        </w:tc>
        <w:tc>
          <w:tcPr>
            <w:tcW w:w="106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cs="宋体"/>
                <w:b/>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cs="宋体"/>
                <w:kern w:val="0"/>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25</w:t>
            </w:r>
          </w:p>
        </w:tc>
        <w:tc>
          <w:tcPr>
            <w:tcW w:w="2198" w:type="dxa"/>
            <w:vAlign w:val="center"/>
          </w:tcPr>
          <w:p w:rsidR="001C2EAA" w:rsidRPr="007569E3" w:rsidRDefault="001C2EAA" w:rsidP="007569E3">
            <w:pPr>
              <w:widowControl/>
              <w:jc w:val="left"/>
              <w:textAlignment w:val="center"/>
              <w:rPr>
                <w:rFonts w:asciiTheme="minorEastAsia" w:hAnsiTheme="minorEastAsia" w:cs="宋体"/>
                <w:kern w:val="0"/>
                <w:szCs w:val="21"/>
              </w:rPr>
            </w:pPr>
            <w:r w:rsidRPr="007569E3">
              <w:rPr>
                <w:rFonts w:asciiTheme="minorEastAsia" w:hAnsiTheme="minorEastAsia" w:cs="宋体" w:hint="eastAsia"/>
                <w:kern w:val="0"/>
                <w:szCs w:val="21"/>
              </w:rPr>
              <w:t>应用写作（汉语）</w:t>
            </w:r>
          </w:p>
        </w:tc>
        <w:tc>
          <w:tcPr>
            <w:tcW w:w="547"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4</w:t>
            </w:r>
          </w:p>
        </w:tc>
        <w:tc>
          <w:tcPr>
            <w:tcW w:w="82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kern w:val="0"/>
                <w:szCs w:val="21"/>
              </w:rPr>
              <w:t>3</w:t>
            </w:r>
          </w:p>
        </w:tc>
        <w:tc>
          <w:tcPr>
            <w:tcW w:w="1065"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restart"/>
            <w:vAlign w:val="center"/>
          </w:tcPr>
          <w:p w:rsidR="001C2EAA" w:rsidRPr="007569E3" w:rsidRDefault="001C2EAA" w:rsidP="007569E3">
            <w:pPr>
              <w:jc w:val="center"/>
              <w:textAlignment w:val="center"/>
              <w:rPr>
                <w:rFonts w:asciiTheme="minorEastAsia" w:hAnsiTheme="minorEastAsia" w:cs="宋体"/>
                <w:b/>
                <w:kern w:val="0"/>
                <w:szCs w:val="21"/>
              </w:rPr>
            </w:pPr>
            <w:r w:rsidRPr="007569E3">
              <w:rPr>
                <w:rFonts w:asciiTheme="minorEastAsia" w:hAnsiTheme="minorEastAsia" w:cs="宋体" w:hint="eastAsia"/>
                <w:b/>
                <w:kern w:val="0"/>
                <w:szCs w:val="21"/>
              </w:rPr>
              <w:t>综合</w:t>
            </w:r>
          </w:p>
          <w:p w:rsidR="001C2EAA" w:rsidRPr="007569E3" w:rsidRDefault="001C2EAA" w:rsidP="007569E3">
            <w:pPr>
              <w:jc w:val="center"/>
              <w:textAlignment w:val="center"/>
              <w:rPr>
                <w:rFonts w:asciiTheme="minorEastAsia" w:hAnsiTheme="minorEastAsia"/>
                <w:b/>
                <w:szCs w:val="21"/>
              </w:rPr>
            </w:pPr>
            <w:r w:rsidRPr="007569E3">
              <w:rPr>
                <w:rFonts w:asciiTheme="minorEastAsia" w:hAnsiTheme="minorEastAsia" w:cs="宋体" w:hint="eastAsia"/>
                <w:b/>
                <w:kern w:val="0"/>
                <w:szCs w:val="21"/>
              </w:rPr>
              <w:t>实践课</w:t>
            </w:r>
          </w:p>
        </w:tc>
        <w:tc>
          <w:tcPr>
            <w:tcW w:w="477" w:type="dxa"/>
            <w:vMerge w:val="restart"/>
            <w:vAlign w:val="center"/>
          </w:tcPr>
          <w:p w:rsidR="001C2EAA" w:rsidRPr="007569E3" w:rsidRDefault="001C2EAA" w:rsidP="007569E3">
            <w:pPr>
              <w:jc w:val="center"/>
              <w:textAlignment w:val="center"/>
              <w:rPr>
                <w:rFonts w:asciiTheme="minorEastAsia" w:hAnsiTheme="minorEastAsia"/>
                <w:szCs w:val="21"/>
              </w:rPr>
            </w:pPr>
            <w:r w:rsidRPr="007569E3">
              <w:rPr>
                <w:rFonts w:asciiTheme="minorEastAsia" w:hAnsiTheme="minorEastAsia" w:cs="宋体" w:hint="eastAsia"/>
                <w:kern w:val="0"/>
                <w:szCs w:val="21"/>
              </w:rPr>
              <w:t>11</w:t>
            </w:r>
          </w:p>
        </w:tc>
        <w:tc>
          <w:tcPr>
            <w:tcW w:w="705" w:type="dxa"/>
            <w:vMerge w:val="restart"/>
            <w:vAlign w:val="center"/>
          </w:tcPr>
          <w:p w:rsidR="001C2EAA" w:rsidRPr="007569E3" w:rsidRDefault="001C2EAA" w:rsidP="007569E3">
            <w:pPr>
              <w:jc w:val="center"/>
              <w:textAlignment w:val="center"/>
              <w:rPr>
                <w:rFonts w:asciiTheme="minorEastAsia" w:hAnsiTheme="minorEastAsia"/>
                <w:szCs w:val="21"/>
              </w:rPr>
            </w:pPr>
            <w:r w:rsidRPr="007569E3">
              <w:rPr>
                <w:rFonts w:asciiTheme="minorEastAsia" w:hAnsiTheme="minorEastAsia" w:cs="宋体"/>
                <w:kern w:val="0"/>
                <w:szCs w:val="21"/>
              </w:rPr>
              <w:t>0</w:t>
            </w:r>
          </w:p>
        </w:tc>
        <w:tc>
          <w:tcPr>
            <w:tcW w:w="690" w:type="dxa"/>
            <w:vMerge w:val="restart"/>
            <w:vAlign w:val="center"/>
          </w:tcPr>
          <w:p w:rsidR="001C2EAA" w:rsidRPr="007569E3" w:rsidRDefault="001C2EAA" w:rsidP="007569E3">
            <w:pPr>
              <w:jc w:val="center"/>
              <w:textAlignment w:val="center"/>
              <w:rPr>
                <w:rFonts w:asciiTheme="minorEastAsia" w:hAnsiTheme="minorEastAsia"/>
                <w:szCs w:val="21"/>
              </w:rPr>
            </w:pPr>
            <w:r w:rsidRPr="007569E3">
              <w:rPr>
                <w:rFonts w:asciiTheme="minorEastAsia" w:hAnsiTheme="minorEastAsia" w:cs="宋体" w:hint="eastAsia"/>
                <w:kern w:val="0"/>
                <w:szCs w:val="21"/>
              </w:rPr>
              <w:t>11</w:t>
            </w:r>
          </w:p>
        </w:tc>
        <w:tc>
          <w:tcPr>
            <w:tcW w:w="600" w:type="dxa"/>
            <w:vAlign w:val="center"/>
          </w:tcPr>
          <w:p w:rsidR="001C2EAA" w:rsidRPr="007569E3" w:rsidRDefault="001C2EAA" w:rsidP="007569E3">
            <w:pPr>
              <w:widowControl/>
              <w:jc w:val="center"/>
              <w:textAlignment w:val="center"/>
              <w:rPr>
                <w:rFonts w:asciiTheme="minorEastAsia" w:hAnsiTheme="minorEastAsia" w:cs="宋体"/>
                <w:kern w:val="0"/>
                <w:szCs w:val="21"/>
              </w:rPr>
            </w:pPr>
            <w:r w:rsidRPr="007569E3">
              <w:rPr>
                <w:rFonts w:asciiTheme="minorEastAsia" w:hAnsiTheme="minorEastAsia" w:cs="宋体" w:hint="eastAsia"/>
                <w:kern w:val="0"/>
                <w:szCs w:val="21"/>
              </w:rPr>
              <w:t>26</w:t>
            </w:r>
          </w:p>
        </w:tc>
        <w:tc>
          <w:tcPr>
            <w:tcW w:w="2198" w:type="dxa"/>
            <w:vAlign w:val="center"/>
          </w:tcPr>
          <w:p w:rsidR="001C2EAA" w:rsidRPr="007569E3" w:rsidRDefault="001C2EAA" w:rsidP="007569E3">
            <w:pPr>
              <w:widowControl/>
              <w:jc w:val="left"/>
              <w:textAlignment w:val="center"/>
              <w:rPr>
                <w:rFonts w:asciiTheme="minorEastAsia" w:hAnsiTheme="minorEastAsia"/>
                <w:szCs w:val="21"/>
              </w:rPr>
            </w:pPr>
            <w:r w:rsidRPr="007569E3">
              <w:rPr>
                <w:rFonts w:asciiTheme="minorEastAsia" w:hAnsiTheme="minorEastAsia" w:hint="eastAsia"/>
                <w:szCs w:val="21"/>
              </w:rPr>
              <w:t>★</w:t>
            </w:r>
            <w:r w:rsidRPr="007569E3">
              <w:rPr>
                <w:rFonts w:asciiTheme="minorEastAsia" w:hAnsiTheme="minorEastAsia" w:cs="宋体" w:hint="eastAsia"/>
                <w:kern w:val="0"/>
                <w:szCs w:val="21"/>
              </w:rPr>
              <w:t>机械设备维修实训</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1</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5</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jc w:val="center"/>
              <w:textAlignment w:val="center"/>
              <w:rPr>
                <w:rFonts w:asciiTheme="minorEastAsia" w:hAnsiTheme="minorEastAsia"/>
                <w:szCs w:val="21"/>
              </w:rPr>
            </w:pPr>
          </w:p>
        </w:tc>
        <w:tc>
          <w:tcPr>
            <w:tcW w:w="477" w:type="dxa"/>
            <w:vMerge/>
            <w:vAlign w:val="center"/>
          </w:tcPr>
          <w:p w:rsidR="001C2EAA" w:rsidRPr="007569E3" w:rsidRDefault="001C2EAA" w:rsidP="007569E3">
            <w:pPr>
              <w:jc w:val="center"/>
              <w:textAlignment w:val="center"/>
              <w:rPr>
                <w:rFonts w:asciiTheme="minorEastAsia" w:hAnsiTheme="minorEastAsia"/>
                <w:szCs w:val="21"/>
              </w:rPr>
            </w:pPr>
          </w:p>
        </w:tc>
        <w:tc>
          <w:tcPr>
            <w:tcW w:w="705" w:type="dxa"/>
            <w:vMerge/>
            <w:vAlign w:val="center"/>
          </w:tcPr>
          <w:p w:rsidR="001C2EAA" w:rsidRPr="007569E3" w:rsidRDefault="001C2EAA" w:rsidP="007569E3">
            <w:pPr>
              <w:jc w:val="center"/>
              <w:textAlignment w:val="center"/>
              <w:rPr>
                <w:rFonts w:asciiTheme="minorEastAsia" w:hAnsiTheme="minorEastAsia"/>
                <w:szCs w:val="21"/>
              </w:rPr>
            </w:pPr>
          </w:p>
        </w:tc>
        <w:tc>
          <w:tcPr>
            <w:tcW w:w="690" w:type="dxa"/>
            <w:vMerge/>
            <w:vAlign w:val="center"/>
          </w:tcPr>
          <w:p w:rsidR="001C2EAA" w:rsidRPr="007569E3" w:rsidRDefault="001C2EAA" w:rsidP="007569E3">
            <w:pPr>
              <w:jc w:val="center"/>
              <w:textAlignment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szCs w:val="21"/>
              </w:rPr>
              <w:t>28</w:t>
            </w:r>
          </w:p>
        </w:tc>
        <w:tc>
          <w:tcPr>
            <w:tcW w:w="2198" w:type="dxa"/>
            <w:vAlign w:val="center"/>
          </w:tcPr>
          <w:p w:rsidR="001C2EAA" w:rsidRPr="007569E3" w:rsidRDefault="001C2EAA" w:rsidP="007569E3">
            <w:pPr>
              <w:widowControl/>
              <w:jc w:val="left"/>
              <w:textAlignment w:val="center"/>
              <w:rPr>
                <w:rFonts w:asciiTheme="minorEastAsia" w:hAnsiTheme="minorEastAsia"/>
                <w:kern w:val="0"/>
                <w:szCs w:val="21"/>
              </w:rPr>
            </w:pPr>
            <w:r w:rsidRPr="007569E3">
              <w:rPr>
                <w:rFonts w:asciiTheme="minorEastAsia" w:hAnsiTheme="minorEastAsia" w:cs="宋体" w:hint="eastAsia"/>
                <w:kern w:val="0"/>
                <w:szCs w:val="21"/>
              </w:rPr>
              <w:t>煤矿电工学实习</w:t>
            </w:r>
          </w:p>
        </w:tc>
        <w:tc>
          <w:tcPr>
            <w:tcW w:w="547"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1</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29</w:t>
            </w:r>
          </w:p>
        </w:tc>
        <w:tc>
          <w:tcPr>
            <w:tcW w:w="2198" w:type="dxa"/>
            <w:vAlign w:val="center"/>
          </w:tcPr>
          <w:p w:rsidR="001C2EAA" w:rsidRPr="007569E3" w:rsidRDefault="001C2EAA" w:rsidP="007569E3">
            <w:pPr>
              <w:widowControl/>
              <w:jc w:val="left"/>
              <w:textAlignment w:val="center"/>
              <w:rPr>
                <w:rFonts w:asciiTheme="minorEastAsia" w:hAnsiTheme="minorEastAsia"/>
                <w:kern w:val="0"/>
                <w:szCs w:val="21"/>
              </w:rPr>
            </w:pPr>
            <w:r w:rsidRPr="007569E3">
              <w:rPr>
                <w:rFonts w:asciiTheme="minorEastAsia" w:hAnsiTheme="minorEastAsia" w:cs="宋体" w:hint="eastAsia"/>
                <w:kern w:val="0"/>
                <w:szCs w:val="21"/>
              </w:rPr>
              <w:t>机械设计课程设计</w:t>
            </w:r>
          </w:p>
        </w:tc>
        <w:tc>
          <w:tcPr>
            <w:tcW w:w="547" w:type="dxa"/>
            <w:vAlign w:val="center"/>
          </w:tcPr>
          <w:p w:rsidR="001C2EAA" w:rsidRPr="007569E3" w:rsidRDefault="001C2EAA" w:rsidP="007569E3">
            <w:pPr>
              <w:widowControl/>
              <w:jc w:val="center"/>
              <w:textAlignment w:val="center"/>
              <w:rPr>
                <w:rFonts w:asciiTheme="minorEastAsia" w:hAnsiTheme="minorEastAsia"/>
                <w:kern w:val="0"/>
                <w:szCs w:val="21"/>
              </w:rPr>
            </w:pPr>
            <w:r w:rsidRPr="007569E3">
              <w:rPr>
                <w:rFonts w:asciiTheme="minorEastAsia" w:hAnsiTheme="minorEastAsia" w:cs="宋体" w:hint="eastAsia"/>
                <w:kern w:val="0"/>
                <w:szCs w:val="21"/>
              </w:rPr>
              <w:t>1</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2</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30</w:t>
            </w:r>
          </w:p>
        </w:tc>
        <w:tc>
          <w:tcPr>
            <w:tcW w:w="2198" w:type="dxa"/>
            <w:vAlign w:val="center"/>
          </w:tcPr>
          <w:p w:rsidR="001C2EAA" w:rsidRPr="007569E3" w:rsidRDefault="001C2EAA" w:rsidP="007569E3">
            <w:pPr>
              <w:widowControl/>
              <w:jc w:val="left"/>
              <w:textAlignment w:val="center"/>
              <w:rPr>
                <w:rFonts w:asciiTheme="minorEastAsia" w:hAnsiTheme="minorEastAsia"/>
                <w:szCs w:val="21"/>
              </w:rPr>
            </w:pPr>
            <w:r w:rsidRPr="007569E3">
              <w:rPr>
                <w:rFonts w:asciiTheme="minorEastAsia" w:hAnsiTheme="minorEastAsia" w:hint="eastAsia"/>
                <w:szCs w:val="21"/>
              </w:rPr>
              <w:t>★</w:t>
            </w:r>
            <w:r w:rsidRPr="007569E3">
              <w:rPr>
                <w:rFonts w:asciiTheme="minorEastAsia" w:hAnsiTheme="minorEastAsia" w:cs="宋体" w:hint="eastAsia"/>
                <w:szCs w:val="21"/>
              </w:rPr>
              <w:t>职业技能训练</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szCs w:val="21"/>
              </w:rPr>
              <w:t>3</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选修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5</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r w:rsidR="001C2EAA" w:rsidRPr="007569E3" w:rsidTr="007569E3">
        <w:trPr>
          <w:trHeight w:val="369"/>
          <w:jc w:val="center"/>
        </w:trPr>
        <w:tc>
          <w:tcPr>
            <w:tcW w:w="784"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477"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705"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690" w:type="dxa"/>
            <w:vMerge/>
            <w:vAlign w:val="center"/>
          </w:tcPr>
          <w:p w:rsidR="001C2EAA" w:rsidRPr="007569E3" w:rsidRDefault="001C2EAA" w:rsidP="007569E3">
            <w:pPr>
              <w:widowControl/>
              <w:jc w:val="center"/>
              <w:textAlignment w:val="center"/>
              <w:rPr>
                <w:rFonts w:asciiTheme="minorEastAsia" w:hAnsiTheme="minorEastAsia"/>
                <w:kern w:val="0"/>
                <w:szCs w:val="21"/>
              </w:rPr>
            </w:pPr>
          </w:p>
        </w:tc>
        <w:tc>
          <w:tcPr>
            <w:tcW w:w="600"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hint="eastAsia"/>
                <w:szCs w:val="21"/>
              </w:rPr>
              <w:t>31</w:t>
            </w:r>
          </w:p>
        </w:tc>
        <w:tc>
          <w:tcPr>
            <w:tcW w:w="2198" w:type="dxa"/>
            <w:vAlign w:val="center"/>
          </w:tcPr>
          <w:p w:rsidR="001C2EAA" w:rsidRPr="007569E3" w:rsidRDefault="001C2EAA" w:rsidP="007569E3">
            <w:pPr>
              <w:widowControl/>
              <w:jc w:val="left"/>
              <w:textAlignment w:val="center"/>
              <w:rPr>
                <w:rFonts w:asciiTheme="minorEastAsia" w:hAnsiTheme="minorEastAsia"/>
                <w:szCs w:val="21"/>
              </w:rPr>
            </w:pPr>
            <w:r w:rsidRPr="007569E3">
              <w:rPr>
                <w:rFonts w:asciiTheme="minorEastAsia" w:hAnsiTheme="minorEastAsia" w:cs="宋体" w:hint="eastAsia"/>
                <w:kern w:val="0"/>
                <w:szCs w:val="21"/>
              </w:rPr>
              <w:t>毕业设计</w:t>
            </w:r>
          </w:p>
        </w:tc>
        <w:tc>
          <w:tcPr>
            <w:tcW w:w="547"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5</w:t>
            </w:r>
          </w:p>
        </w:tc>
        <w:tc>
          <w:tcPr>
            <w:tcW w:w="82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统设</w:t>
            </w:r>
          </w:p>
        </w:tc>
        <w:tc>
          <w:tcPr>
            <w:tcW w:w="855" w:type="dxa"/>
            <w:vAlign w:val="center"/>
          </w:tcPr>
          <w:p w:rsidR="001C2EAA" w:rsidRPr="007569E3" w:rsidRDefault="00713216"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必</w:t>
            </w:r>
            <w:r w:rsidR="001C2EAA" w:rsidRPr="007569E3">
              <w:rPr>
                <w:rFonts w:asciiTheme="minorEastAsia" w:hAnsiTheme="minorEastAsia" w:cs="宋体" w:hint="eastAsia"/>
                <w:kern w:val="0"/>
                <w:szCs w:val="21"/>
              </w:rPr>
              <w:t>修</w:t>
            </w:r>
          </w:p>
        </w:tc>
        <w:tc>
          <w:tcPr>
            <w:tcW w:w="70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kern w:val="0"/>
                <w:szCs w:val="21"/>
              </w:rPr>
              <w:t>5</w:t>
            </w:r>
          </w:p>
        </w:tc>
        <w:tc>
          <w:tcPr>
            <w:tcW w:w="1065" w:type="dxa"/>
            <w:vAlign w:val="center"/>
          </w:tcPr>
          <w:p w:rsidR="001C2EAA" w:rsidRPr="007569E3" w:rsidRDefault="001C2EAA" w:rsidP="007569E3">
            <w:pPr>
              <w:widowControl/>
              <w:jc w:val="center"/>
              <w:textAlignment w:val="center"/>
              <w:rPr>
                <w:rFonts w:asciiTheme="minorEastAsia" w:hAnsiTheme="minorEastAsia"/>
                <w:szCs w:val="21"/>
              </w:rPr>
            </w:pPr>
            <w:r w:rsidRPr="007569E3">
              <w:rPr>
                <w:rFonts w:asciiTheme="minorEastAsia" w:hAnsiTheme="minorEastAsia" w:cs="宋体" w:hint="eastAsia"/>
                <w:kern w:val="0"/>
                <w:szCs w:val="21"/>
              </w:rPr>
              <w:t>煤炭学院</w:t>
            </w:r>
          </w:p>
        </w:tc>
      </w:tr>
    </w:tbl>
    <w:p w:rsidR="000A34C5" w:rsidRPr="00CD4A35" w:rsidRDefault="000A34C5" w:rsidP="00CD4A35">
      <w:pPr>
        <w:spacing w:line="360" w:lineRule="auto"/>
        <w:ind w:leftChars="200" w:left="420"/>
        <w:outlineLvl w:val="0"/>
        <w:rPr>
          <w:rFonts w:asciiTheme="minorEastAsia" w:hAnsiTheme="minorEastAsia" w:cs="宋体"/>
          <w:b/>
          <w:bCs/>
          <w:sz w:val="24"/>
          <w:szCs w:val="24"/>
        </w:rPr>
      </w:pPr>
    </w:p>
    <w:p w:rsidR="000A34C5" w:rsidRPr="00CD4A35" w:rsidRDefault="000A34C5" w:rsidP="00CD4A35">
      <w:pPr>
        <w:spacing w:line="360" w:lineRule="auto"/>
        <w:rPr>
          <w:rFonts w:asciiTheme="minorEastAsia" w:hAnsiTheme="minorEastAsia" w:cs="宋体"/>
          <w:b/>
          <w:bCs/>
          <w:sz w:val="24"/>
          <w:szCs w:val="24"/>
        </w:rPr>
      </w:pPr>
      <w:r w:rsidRPr="00CD4A35">
        <w:rPr>
          <w:rFonts w:asciiTheme="minorEastAsia" w:hAnsiTheme="minorEastAsia" w:cs="宋体" w:hint="eastAsia"/>
          <w:b/>
          <w:bCs/>
          <w:sz w:val="24"/>
          <w:szCs w:val="24"/>
        </w:rPr>
        <w:t>说明：</w:t>
      </w:r>
    </w:p>
    <w:p w:rsidR="000A34C5" w:rsidRPr="00CD4A35" w:rsidRDefault="000A34C5" w:rsidP="00CD4A35">
      <w:pPr>
        <w:autoSpaceDE w:val="0"/>
        <w:autoSpaceDN w:val="0"/>
        <w:adjustRightInd w:val="0"/>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1．课程后面的（本）指本科层次课程。</w:t>
      </w:r>
    </w:p>
    <w:p w:rsidR="000A34C5" w:rsidRPr="00CD4A35" w:rsidRDefault="000A34C5" w:rsidP="00CD4A35">
      <w:pPr>
        <w:autoSpaceDE w:val="0"/>
        <w:autoSpaceDN w:val="0"/>
        <w:adjustRightInd w:val="0"/>
        <w:spacing w:line="360" w:lineRule="auto"/>
        <w:ind w:firstLineChars="200" w:firstLine="480"/>
        <w:jc w:val="left"/>
        <w:rPr>
          <w:rFonts w:asciiTheme="minorEastAsia" w:hAnsiTheme="minorEastAsia"/>
          <w:b/>
          <w:bCs/>
          <w:sz w:val="24"/>
          <w:szCs w:val="24"/>
        </w:rPr>
      </w:pPr>
      <w:r w:rsidRPr="00CD4A35">
        <w:rPr>
          <w:rFonts w:asciiTheme="minorEastAsia" w:hAnsiTheme="minorEastAsia" w:hint="eastAsia"/>
          <w:sz w:val="24"/>
          <w:szCs w:val="24"/>
        </w:rPr>
        <w:t>2．带“★”的课程为证书课程。</w:t>
      </w:r>
    </w:p>
    <w:p w:rsidR="00627B97" w:rsidRPr="00CD4A35" w:rsidRDefault="00627B97" w:rsidP="00CD4A35">
      <w:pPr>
        <w:spacing w:line="360" w:lineRule="auto"/>
        <w:rPr>
          <w:rFonts w:asciiTheme="minorEastAsia" w:hAnsiTheme="minorEastAsia"/>
          <w:sz w:val="24"/>
          <w:szCs w:val="24"/>
        </w:rPr>
      </w:pPr>
      <w:r w:rsidRPr="00CD4A35">
        <w:rPr>
          <w:rFonts w:asciiTheme="minorEastAsia" w:hAnsiTheme="minorEastAsia"/>
          <w:sz w:val="24"/>
          <w:szCs w:val="24"/>
        </w:rPr>
        <w:br w:type="page"/>
      </w:r>
    </w:p>
    <w:p w:rsidR="000A34C5" w:rsidRPr="007569E3" w:rsidRDefault="006142B1" w:rsidP="001D1516">
      <w:pPr>
        <w:pStyle w:val="12"/>
        <w:spacing w:line="360" w:lineRule="auto"/>
        <w:ind w:firstLineChars="450" w:firstLine="1626"/>
        <w:jc w:val="both"/>
        <w:rPr>
          <w:rFonts w:asciiTheme="minorEastAsia" w:eastAsiaTheme="minorEastAsia" w:hAnsiTheme="minorEastAsia"/>
          <w:szCs w:val="36"/>
        </w:rPr>
      </w:pPr>
      <w:bookmarkStart w:id="15" w:name="_Toc441143582"/>
      <w:proofErr w:type="spellStart"/>
      <w:r w:rsidRPr="007569E3">
        <w:rPr>
          <w:rFonts w:asciiTheme="minorEastAsia" w:eastAsiaTheme="minorEastAsia" w:hAnsiTheme="minorEastAsia"/>
          <w:szCs w:val="36"/>
        </w:rPr>
        <w:lastRenderedPageBreak/>
        <w:t>第</w:t>
      </w:r>
      <w:r w:rsidR="007569E3" w:rsidRPr="007569E3">
        <w:rPr>
          <w:rFonts w:asciiTheme="minorEastAsia" w:eastAsiaTheme="minorEastAsia" w:hAnsiTheme="minorEastAsia" w:hint="eastAsia"/>
          <w:szCs w:val="36"/>
          <w:lang w:eastAsia="zh-CN"/>
        </w:rPr>
        <w:t>三</w:t>
      </w:r>
      <w:r w:rsidRPr="007569E3">
        <w:rPr>
          <w:rFonts w:asciiTheme="minorEastAsia" w:eastAsiaTheme="minorEastAsia" w:hAnsiTheme="minorEastAsia"/>
          <w:szCs w:val="36"/>
        </w:rPr>
        <w:t>部分</w:t>
      </w:r>
      <w:proofErr w:type="spellEnd"/>
      <w:r w:rsidRPr="007569E3">
        <w:rPr>
          <w:rFonts w:asciiTheme="minorEastAsia" w:eastAsiaTheme="minorEastAsia" w:hAnsiTheme="minorEastAsia" w:hint="eastAsia"/>
          <w:szCs w:val="36"/>
        </w:rPr>
        <w:t xml:space="preserve">  </w:t>
      </w:r>
      <w:bookmarkStart w:id="16" w:name="_Toc423029851"/>
      <w:proofErr w:type="spellStart"/>
      <w:r w:rsidR="000A34C5" w:rsidRPr="007569E3">
        <w:rPr>
          <w:rFonts w:asciiTheme="minorEastAsia" w:eastAsiaTheme="minorEastAsia" w:hAnsiTheme="minorEastAsia" w:hint="eastAsia"/>
          <w:szCs w:val="36"/>
        </w:rPr>
        <w:t>专业规则说明</w:t>
      </w:r>
      <w:bookmarkEnd w:id="15"/>
      <w:bookmarkEnd w:id="16"/>
      <w:proofErr w:type="spellEnd"/>
    </w:p>
    <w:tbl>
      <w:tblPr>
        <w:tblStyle w:val="af0"/>
        <w:tblW w:w="0" w:type="auto"/>
        <w:tblLayout w:type="fixed"/>
        <w:tblLook w:val="0000" w:firstRow="0" w:lastRow="0" w:firstColumn="0" w:lastColumn="0" w:noHBand="0" w:noVBand="0"/>
      </w:tblPr>
      <w:tblGrid>
        <w:gridCol w:w="835"/>
        <w:gridCol w:w="683"/>
        <w:gridCol w:w="850"/>
        <w:gridCol w:w="1701"/>
        <w:gridCol w:w="4232"/>
      </w:tblGrid>
      <w:tr w:rsidR="000A34C5" w:rsidRPr="007569E3" w:rsidTr="00E727B3">
        <w:trPr>
          <w:trHeight w:val="292"/>
        </w:trPr>
        <w:tc>
          <w:tcPr>
            <w:tcW w:w="2368" w:type="dxa"/>
            <w:gridSpan w:val="3"/>
          </w:tcPr>
          <w:p w:rsidR="000A34C5" w:rsidRPr="007569E3" w:rsidRDefault="000A34C5" w:rsidP="007569E3">
            <w:pPr>
              <w:spacing w:line="276" w:lineRule="auto"/>
              <w:ind w:firstLineChars="200" w:firstLine="422"/>
              <w:rPr>
                <w:rFonts w:asciiTheme="minorEastAsia" w:hAnsiTheme="minorEastAsia" w:cs="Times New Roman"/>
                <w:b/>
                <w:szCs w:val="21"/>
              </w:rPr>
            </w:pPr>
            <w:r w:rsidRPr="007569E3">
              <w:rPr>
                <w:rFonts w:asciiTheme="minorEastAsia" w:hAnsiTheme="minorEastAsia" w:cs="Times New Roman"/>
                <w:b/>
                <w:szCs w:val="21"/>
              </w:rPr>
              <w:t>专业名称</w:t>
            </w:r>
          </w:p>
        </w:tc>
        <w:tc>
          <w:tcPr>
            <w:tcW w:w="5933" w:type="dxa"/>
            <w:gridSpan w:val="2"/>
          </w:tcPr>
          <w:p w:rsidR="000A34C5" w:rsidRPr="007569E3" w:rsidRDefault="008605B8" w:rsidP="007569E3">
            <w:pPr>
              <w:spacing w:line="276" w:lineRule="auto"/>
              <w:ind w:firstLineChars="500" w:firstLine="1050"/>
              <w:rPr>
                <w:rFonts w:asciiTheme="minorEastAsia" w:hAnsiTheme="minorEastAsia" w:cs="Times New Roman"/>
                <w:b/>
                <w:szCs w:val="21"/>
              </w:rPr>
            </w:pPr>
            <w:r w:rsidRPr="007569E3">
              <w:rPr>
                <w:rFonts w:asciiTheme="minorEastAsia" w:hAnsiTheme="minorEastAsia" w:cs="Times New Roman"/>
                <w:kern w:val="0"/>
                <w:szCs w:val="21"/>
              </w:rPr>
              <w:t>机械设计制造及其自动化</w:t>
            </w:r>
            <w:r w:rsidR="000A34C5" w:rsidRPr="007569E3">
              <w:rPr>
                <w:rFonts w:asciiTheme="minorEastAsia" w:hAnsiTheme="minorEastAsia" w:cs="Times New Roman"/>
                <w:kern w:val="0"/>
                <w:szCs w:val="21"/>
              </w:rPr>
              <w:t>（矿山机械方向）</w:t>
            </w:r>
          </w:p>
        </w:tc>
      </w:tr>
      <w:tr w:rsidR="000A34C5" w:rsidRPr="007569E3" w:rsidTr="00E727B3">
        <w:trPr>
          <w:trHeight w:val="397"/>
        </w:trPr>
        <w:tc>
          <w:tcPr>
            <w:tcW w:w="2368" w:type="dxa"/>
            <w:gridSpan w:val="3"/>
          </w:tcPr>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一、招生对象</w:t>
            </w:r>
          </w:p>
        </w:tc>
        <w:tc>
          <w:tcPr>
            <w:tcW w:w="5933" w:type="dxa"/>
            <w:gridSpan w:val="2"/>
          </w:tcPr>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kern w:val="0"/>
                <w:szCs w:val="21"/>
              </w:rPr>
              <w:t>具有国民教育系列相同或相近专业高等专科（含专科）以上学历者。</w:t>
            </w:r>
          </w:p>
        </w:tc>
      </w:tr>
      <w:tr w:rsidR="000A34C5" w:rsidRPr="007569E3" w:rsidTr="00E727B3">
        <w:trPr>
          <w:trHeight w:val="1696"/>
        </w:trPr>
        <w:tc>
          <w:tcPr>
            <w:tcW w:w="835" w:type="dxa"/>
            <w:vMerge w:val="restart"/>
          </w:tcPr>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二、</w:t>
            </w:r>
          </w:p>
          <w:p w:rsidR="000A34C5" w:rsidRPr="007569E3" w:rsidRDefault="000A34C5" w:rsidP="007569E3">
            <w:pPr>
              <w:spacing w:line="276" w:lineRule="auto"/>
              <w:rPr>
                <w:rFonts w:asciiTheme="minorEastAsia" w:hAnsiTheme="minorEastAsia" w:cs="Times New Roman"/>
                <w:b/>
                <w:szCs w:val="21"/>
              </w:rPr>
            </w:pPr>
            <w:proofErr w:type="gramStart"/>
            <w:r w:rsidRPr="007569E3">
              <w:rPr>
                <w:rFonts w:asciiTheme="minorEastAsia" w:hAnsiTheme="minorEastAsia" w:cs="Times New Roman"/>
                <w:b/>
                <w:szCs w:val="21"/>
              </w:rPr>
              <w:t>培</w:t>
            </w:r>
            <w:proofErr w:type="gramEnd"/>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养</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目</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标</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与</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要</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求</w:t>
            </w:r>
          </w:p>
        </w:tc>
        <w:tc>
          <w:tcPr>
            <w:tcW w:w="1533" w:type="dxa"/>
            <w:gridSpan w:val="2"/>
          </w:tcPr>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2.1 培养目标</w:t>
            </w:r>
          </w:p>
        </w:tc>
        <w:tc>
          <w:tcPr>
            <w:tcW w:w="5933" w:type="dxa"/>
            <w:gridSpan w:val="2"/>
          </w:tcPr>
          <w:p w:rsidR="000A34C5" w:rsidRPr="007569E3" w:rsidRDefault="00D76D48" w:rsidP="007569E3">
            <w:pPr>
              <w:spacing w:line="276" w:lineRule="auto"/>
              <w:ind w:firstLineChars="200" w:firstLine="420"/>
              <w:rPr>
                <w:rFonts w:asciiTheme="minorEastAsia" w:hAnsiTheme="minorEastAsia" w:cs="Times New Roman"/>
                <w:kern w:val="0"/>
                <w:szCs w:val="21"/>
              </w:rPr>
            </w:pPr>
            <w:r w:rsidRPr="007569E3">
              <w:rPr>
                <w:rFonts w:asciiTheme="minorEastAsia" w:hAnsiTheme="minorEastAsia" w:cs="Times New Roman"/>
                <w:kern w:val="0"/>
                <w:szCs w:val="21"/>
              </w:rPr>
              <w:t>适应社会成员多样化、个性化学习需求，培养</w:t>
            </w:r>
            <w:r w:rsidR="000A34C5" w:rsidRPr="007569E3">
              <w:rPr>
                <w:rFonts w:asciiTheme="minorEastAsia" w:hAnsiTheme="minorEastAsia" w:cs="Times New Roman"/>
                <w:kern w:val="0"/>
                <w:szCs w:val="21"/>
              </w:rPr>
              <w:t>具备机电液控制基础知识与应用能力，掌握专业领域内的技术基础理论和相关专业知识，具备科学的思维方法和一定的创新能力，面向煤矿生产第一线从事制造、管理、机电一体化设计、创新开发、研究等方面工作，具有较强实践能力和创新精神的高级工程技术人才。</w:t>
            </w:r>
          </w:p>
        </w:tc>
      </w:tr>
      <w:tr w:rsidR="000A34C5" w:rsidRPr="007569E3" w:rsidTr="007569E3">
        <w:trPr>
          <w:trHeight w:val="1833"/>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1533" w:type="dxa"/>
            <w:gridSpan w:val="2"/>
          </w:tcPr>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2.2 培养要求</w:t>
            </w:r>
          </w:p>
        </w:tc>
        <w:tc>
          <w:tcPr>
            <w:tcW w:w="5933" w:type="dxa"/>
            <w:gridSpan w:val="2"/>
          </w:tcPr>
          <w:p w:rsidR="000A34C5" w:rsidRPr="007569E3" w:rsidRDefault="000A34C5" w:rsidP="007569E3">
            <w:pPr>
              <w:pStyle w:val="a5"/>
              <w:adjustRightInd w:val="0"/>
              <w:snapToGrid w:val="0"/>
              <w:spacing w:before="0" w:beforeAutospacing="0" w:after="0" w:afterAutospacing="0" w:line="276" w:lineRule="auto"/>
              <w:ind w:firstLineChars="150" w:firstLine="315"/>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（一）政治思想道德方面</w:t>
            </w:r>
          </w:p>
          <w:p w:rsidR="000A34C5" w:rsidRPr="007569E3" w:rsidRDefault="000A34C5" w:rsidP="007569E3">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热爱祖国，拥护党的基本路线，具有全心全意为人民服务的精神；遵纪守法，有良好的社会公德和职业道德。</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（二）业务知识与能力要求</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 xml:space="preserve">   毕业生主要面向企业，主要从事机电设备的安装与调试、运行维护与管理、设备的技术改造等工作；同时也可在机电相关行业从事机电技术应用、机电产品的设计、加工、制造及售后服务等工作。</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 xml:space="preserve">   毕业生应获得以下几方面的知识和能力：</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1．具有较扎实的自然科学基础,较好的人文、艺术和社会科学基础，正确运用本国语言文字的表达能力；</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2．具有本专业必需的制图、工程计算、实验、测试、文献检索和基本工艺操作等基本技能；</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3．较系统地掌握本专业领域的基础知识，主要包括力学、机械学、电工与电子技术、机械工程材料、流体传动与控制、自动化基础、煤矿机械、企业管理等基础知识；</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4．具有独立获取知识、提出、分析和解决问题的能力，初步掌握科学研究、科技开发及组织管理能力；</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5．具备现代管理知识、工程经济分析、较强的自学能力和创新意识。</w:t>
            </w:r>
          </w:p>
          <w:p w:rsidR="000A34C5" w:rsidRPr="007569E3" w:rsidRDefault="000A34C5" w:rsidP="007569E3">
            <w:pPr>
              <w:pStyle w:val="a5"/>
              <w:adjustRightInd w:val="0"/>
              <w:snapToGrid w:val="0"/>
              <w:spacing w:before="0" w:beforeAutospacing="0" w:after="0" w:afterAutospacing="0" w:line="276" w:lineRule="auto"/>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6．基本掌握一门外语，能借助专业书籍阅读本专业的外文书刊，具有听、说、读、写基础。</w:t>
            </w:r>
          </w:p>
          <w:p w:rsidR="000A34C5" w:rsidRPr="007569E3" w:rsidRDefault="000A34C5" w:rsidP="007569E3">
            <w:pPr>
              <w:pStyle w:val="a5"/>
              <w:adjustRightInd w:val="0"/>
              <w:snapToGrid w:val="0"/>
              <w:spacing w:before="0" w:beforeAutospacing="0" w:after="0" w:afterAutospacing="0" w:line="276" w:lineRule="auto"/>
              <w:ind w:firstLineChars="100" w:firstLine="210"/>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（三）身体素质方面</w:t>
            </w:r>
          </w:p>
          <w:p w:rsidR="000A34C5" w:rsidRPr="007569E3" w:rsidRDefault="000A34C5" w:rsidP="007569E3">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sz w:val="21"/>
                <w:szCs w:val="21"/>
              </w:rPr>
            </w:pPr>
            <w:r w:rsidRPr="007569E3">
              <w:rPr>
                <w:rFonts w:asciiTheme="minorEastAsia" w:eastAsiaTheme="minorEastAsia" w:hAnsiTheme="minorEastAsia" w:cs="Times New Roman"/>
                <w:sz w:val="21"/>
                <w:szCs w:val="21"/>
              </w:rPr>
              <w:t>身体健康、能精力充沛地工作。</w:t>
            </w:r>
          </w:p>
        </w:tc>
      </w:tr>
      <w:tr w:rsidR="000A34C5" w:rsidRPr="007569E3" w:rsidTr="00E727B3">
        <w:trPr>
          <w:trHeight w:val="520"/>
        </w:trPr>
        <w:tc>
          <w:tcPr>
            <w:tcW w:w="835" w:type="dxa"/>
            <w:vMerge w:val="restart"/>
          </w:tcPr>
          <w:p w:rsidR="000A34C5" w:rsidRPr="007569E3" w:rsidRDefault="000A34C5" w:rsidP="007569E3">
            <w:pPr>
              <w:spacing w:line="276" w:lineRule="auto"/>
              <w:rPr>
                <w:rFonts w:asciiTheme="minorEastAsia" w:hAnsiTheme="minorEastAsia" w:cs="Times New Roman"/>
                <w:b/>
                <w:szCs w:val="21"/>
              </w:rPr>
            </w:pPr>
          </w:p>
          <w:p w:rsidR="000A34C5" w:rsidRPr="007569E3" w:rsidRDefault="000A34C5" w:rsidP="007569E3">
            <w:pPr>
              <w:spacing w:line="276" w:lineRule="auto"/>
              <w:rPr>
                <w:rFonts w:asciiTheme="minorEastAsia" w:hAnsiTheme="minorEastAsia" w:cs="Times New Roman"/>
                <w:b/>
                <w:szCs w:val="21"/>
              </w:rPr>
            </w:pPr>
          </w:p>
          <w:p w:rsidR="000A34C5" w:rsidRPr="007569E3" w:rsidRDefault="000A34C5" w:rsidP="007569E3">
            <w:pPr>
              <w:spacing w:line="276" w:lineRule="auto"/>
              <w:rPr>
                <w:rFonts w:asciiTheme="minorEastAsia" w:hAnsiTheme="minorEastAsia" w:cs="Times New Roman"/>
                <w:b/>
                <w:szCs w:val="21"/>
              </w:rPr>
            </w:pP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lastRenderedPageBreak/>
              <w:t>三、</w:t>
            </w:r>
          </w:p>
          <w:p w:rsidR="000A34C5" w:rsidRPr="007569E3" w:rsidRDefault="000A34C5" w:rsidP="007569E3">
            <w:pPr>
              <w:spacing w:line="276" w:lineRule="auto"/>
              <w:rPr>
                <w:rFonts w:asciiTheme="minorEastAsia" w:hAnsiTheme="minorEastAsia" w:cs="Times New Roman"/>
                <w:b/>
                <w:szCs w:val="21"/>
              </w:rPr>
            </w:pPr>
            <w:proofErr w:type="gramStart"/>
            <w:r w:rsidRPr="007569E3">
              <w:rPr>
                <w:rFonts w:asciiTheme="minorEastAsia" w:hAnsiTheme="minorEastAsia" w:cs="Times New Roman"/>
                <w:b/>
                <w:szCs w:val="21"/>
              </w:rPr>
              <w:t>培</w:t>
            </w:r>
            <w:proofErr w:type="gramEnd"/>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养</w:t>
            </w:r>
          </w:p>
          <w:p w:rsidR="000A34C5" w:rsidRPr="007569E3" w:rsidRDefault="000A34C5" w:rsidP="007569E3">
            <w:pPr>
              <w:spacing w:line="276" w:lineRule="auto"/>
              <w:rPr>
                <w:rFonts w:asciiTheme="minorEastAsia" w:hAnsiTheme="minorEastAsia" w:cs="Times New Roman"/>
                <w:b/>
                <w:szCs w:val="21"/>
              </w:rPr>
            </w:pPr>
            <w:proofErr w:type="gramStart"/>
            <w:r w:rsidRPr="007569E3">
              <w:rPr>
                <w:rFonts w:asciiTheme="minorEastAsia" w:hAnsiTheme="minorEastAsia" w:cs="Times New Roman"/>
                <w:b/>
                <w:szCs w:val="21"/>
              </w:rPr>
              <w:t>规</w:t>
            </w:r>
            <w:proofErr w:type="gramEnd"/>
          </w:p>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b/>
                <w:szCs w:val="21"/>
              </w:rPr>
              <w:t>格</w:t>
            </w:r>
          </w:p>
        </w:tc>
        <w:tc>
          <w:tcPr>
            <w:tcW w:w="1533" w:type="dxa"/>
            <w:gridSpan w:val="2"/>
          </w:tcPr>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lastRenderedPageBreak/>
              <w:t>3.1 层次</w:t>
            </w:r>
          </w:p>
        </w:tc>
        <w:tc>
          <w:tcPr>
            <w:tcW w:w="5933" w:type="dxa"/>
            <w:gridSpan w:val="2"/>
          </w:tcPr>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szCs w:val="21"/>
              </w:rPr>
              <w:t>本科(专科起点)</w:t>
            </w:r>
          </w:p>
        </w:tc>
      </w:tr>
      <w:tr w:rsidR="000A34C5" w:rsidRPr="007569E3" w:rsidTr="008E58D3">
        <w:trPr>
          <w:trHeight w:val="570"/>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1533" w:type="dxa"/>
            <w:gridSpan w:val="2"/>
          </w:tcPr>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3.2 学制</w:t>
            </w:r>
          </w:p>
        </w:tc>
        <w:tc>
          <w:tcPr>
            <w:tcW w:w="5933" w:type="dxa"/>
            <w:gridSpan w:val="2"/>
          </w:tcPr>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szCs w:val="21"/>
              </w:rPr>
              <w:t>两年制，三年业余学习，最短学习年限不低于两年半，最长八年。</w:t>
            </w:r>
          </w:p>
        </w:tc>
      </w:tr>
      <w:tr w:rsidR="000A34C5" w:rsidRPr="007569E3" w:rsidTr="000616E9">
        <w:trPr>
          <w:trHeight w:val="1802"/>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1533" w:type="dxa"/>
            <w:gridSpan w:val="2"/>
          </w:tcPr>
          <w:p w:rsidR="006142B1" w:rsidRPr="007569E3" w:rsidRDefault="006142B1" w:rsidP="007569E3">
            <w:pPr>
              <w:spacing w:line="276" w:lineRule="auto"/>
              <w:rPr>
                <w:rFonts w:asciiTheme="minorEastAsia" w:hAnsiTheme="minorEastAsia" w:cs="Times New Roman"/>
                <w:szCs w:val="21"/>
              </w:rPr>
            </w:pPr>
          </w:p>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3.3 学分</w:t>
            </w:r>
          </w:p>
        </w:tc>
        <w:tc>
          <w:tcPr>
            <w:tcW w:w="5933" w:type="dxa"/>
            <w:gridSpan w:val="2"/>
          </w:tcPr>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szCs w:val="21"/>
              </w:rPr>
              <w:t>“本科学历证书”最低毕业要求71学分。其中：职业资格证书10学分。</w:t>
            </w:r>
          </w:p>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szCs w:val="21"/>
              </w:rPr>
              <w:t>“矿井维修电工(技师)职业资格证书”包括2门必修课程、2门实训课程，最低要求10学分。</w:t>
            </w:r>
          </w:p>
        </w:tc>
      </w:tr>
      <w:tr w:rsidR="000A34C5" w:rsidRPr="007569E3" w:rsidTr="006142B1">
        <w:trPr>
          <w:trHeight w:val="437"/>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683" w:type="dxa"/>
            <w:vMerge w:val="restart"/>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3.4 证书</w:t>
            </w:r>
          </w:p>
        </w:tc>
        <w:tc>
          <w:tcPr>
            <w:tcW w:w="850"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类型</w:t>
            </w:r>
          </w:p>
        </w:tc>
        <w:tc>
          <w:tcPr>
            <w:tcW w:w="1701"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学历证书</w:t>
            </w:r>
          </w:p>
        </w:tc>
        <w:tc>
          <w:tcPr>
            <w:tcW w:w="4232"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职业资格证书</w:t>
            </w:r>
          </w:p>
        </w:tc>
      </w:tr>
      <w:tr w:rsidR="000A34C5" w:rsidRPr="007569E3" w:rsidTr="006142B1">
        <w:trPr>
          <w:trHeight w:val="481"/>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683" w:type="dxa"/>
            <w:vMerge/>
          </w:tcPr>
          <w:p w:rsidR="000A34C5" w:rsidRPr="007569E3" w:rsidRDefault="000A34C5" w:rsidP="007569E3">
            <w:pPr>
              <w:spacing w:line="276" w:lineRule="auto"/>
              <w:jc w:val="center"/>
              <w:rPr>
                <w:rFonts w:asciiTheme="minorEastAsia" w:hAnsiTheme="minorEastAsia" w:cs="Times New Roman"/>
                <w:szCs w:val="21"/>
              </w:rPr>
            </w:pPr>
          </w:p>
        </w:tc>
        <w:tc>
          <w:tcPr>
            <w:tcW w:w="850"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层次</w:t>
            </w:r>
          </w:p>
        </w:tc>
        <w:tc>
          <w:tcPr>
            <w:tcW w:w="1701"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本科毕业证书</w:t>
            </w:r>
          </w:p>
        </w:tc>
        <w:tc>
          <w:tcPr>
            <w:tcW w:w="4232" w:type="dxa"/>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矿井维修电工（技师）</w:t>
            </w:r>
          </w:p>
        </w:tc>
      </w:tr>
      <w:tr w:rsidR="000A34C5" w:rsidRPr="007569E3" w:rsidTr="006142B1">
        <w:trPr>
          <w:trHeight w:val="1841"/>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683" w:type="dxa"/>
            <w:vMerge/>
          </w:tcPr>
          <w:p w:rsidR="000A34C5" w:rsidRPr="007569E3" w:rsidRDefault="000A34C5" w:rsidP="007569E3">
            <w:pPr>
              <w:spacing w:line="276" w:lineRule="auto"/>
              <w:jc w:val="center"/>
              <w:rPr>
                <w:rFonts w:asciiTheme="minorEastAsia" w:hAnsiTheme="minorEastAsia" w:cs="Times New Roman"/>
                <w:szCs w:val="21"/>
              </w:rPr>
            </w:pPr>
          </w:p>
        </w:tc>
        <w:tc>
          <w:tcPr>
            <w:tcW w:w="850" w:type="dxa"/>
          </w:tcPr>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获取</w:t>
            </w:r>
          </w:p>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szCs w:val="21"/>
              </w:rPr>
              <w:t>条件</w:t>
            </w:r>
          </w:p>
        </w:tc>
        <w:tc>
          <w:tcPr>
            <w:tcW w:w="1701" w:type="dxa"/>
          </w:tcPr>
          <w:p w:rsidR="000A34C5" w:rsidRPr="007569E3" w:rsidRDefault="000A34C5" w:rsidP="007569E3">
            <w:pPr>
              <w:spacing w:line="276" w:lineRule="auto"/>
              <w:ind w:firstLineChars="200" w:firstLine="420"/>
              <w:rPr>
                <w:rFonts w:asciiTheme="minorEastAsia" w:hAnsiTheme="minorEastAsia" w:cs="Times New Roman"/>
                <w:szCs w:val="21"/>
              </w:rPr>
            </w:pPr>
            <w:r w:rsidRPr="007569E3">
              <w:rPr>
                <w:rFonts w:asciiTheme="minorEastAsia" w:hAnsiTheme="minorEastAsia" w:cs="Times New Roman"/>
                <w:szCs w:val="21"/>
              </w:rPr>
              <w:t>修满71学分的最低毕业学分，达到毕业条件。</w:t>
            </w:r>
          </w:p>
        </w:tc>
        <w:tc>
          <w:tcPr>
            <w:tcW w:w="4232" w:type="dxa"/>
          </w:tcPr>
          <w:p w:rsidR="000A34C5" w:rsidRPr="007569E3" w:rsidRDefault="000A34C5" w:rsidP="007569E3">
            <w:pPr>
              <w:widowControl/>
              <w:spacing w:line="276" w:lineRule="auto"/>
              <w:jc w:val="left"/>
              <w:rPr>
                <w:rFonts w:asciiTheme="minorEastAsia" w:hAnsiTheme="minorEastAsia" w:cs="Times New Roman"/>
                <w:szCs w:val="21"/>
              </w:rPr>
            </w:pPr>
            <w:r w:rsidRPr="007569E3">
              <w:rPr>
                <w:rFonts w:asciiTheme="minorEastAsia" w:hAnsiTheme="minorEastAsia" w:cs="Times New Roman"/>
                <w:szCs w:val="21"/>
              </w:rPr>
              <w:t>取得“</w:t>
            </w:r>
            <w:r w:rsidR="00101069" w:rsidRPr="007569E3">
              <w:rPr>
                <w:rFonts w:asciiTheme="minorEastAsia" w:hAnsiTheme="minorEastAsia" w:cs="Times New Roman"/>
                <w:szCs w:val="21"/>
              </w:rPr>
              <w:t>机械设计制造及其</w:t>
            </w:r>
            <w:r w:rsidRPr="007569E3">
              <w:rPr>
                <w:rFonts w:asciiTheme="minorEastAsia" w:hAnsiTheme="minorEastAsia" w:cs="Times New Roman"/>
                <w:szCs w:val="21"/>
              </w:rPr>
              <w:t>自动化（矿山机械方向）”本科毕业证或通过《</w:t>
            </w:r>
            <w:r w:rsidR="0087026C" w:rsidRPr="007569E3">
              <w:rPr>
                <w:rFonts w:asciiTheme="minorEastAsia" w:hAnsiTheme="minorEastAsia" w:cs="Times New Roman"/>
                <w:szCs w:val="21"/>
              </w:rPr>
              <w:t>电工学</w:t>
            </w:r>
            <w:r w:rsidRPr="007569E3">
              <w:rPr>
                <w:rFonts w:asciiTheme="minorEastAsia" w:hAnsiTheme="minorEastAsia" w:cs="Times New Roman"/>
                <w:szCs w:val="21"/>
              </w:rPr>
              <w:t>》、《电力拖动及控制》、《机械设备维修实训》、《职业技能训练》4门课程的考核，且考试成绩70分(含）以上，并从事本职工作满2年者即可取</w:t>
            </w:r>
            <w:proofErr w:type="gramStart"/>
            <w:r w:rsidRPr="007569E3">
              <w:rPr>
                <w:rFonts w:asciiTheme="minorEastAsia" w:hAnsiTheme="minorEastAsia" w:cs="Times New Roman"/>
                <w:szCs w:val="21"/>
              </w:rPr>
              <w:t>得资格</w:t>
            </w:r>
            <w:proofErr w:type="gramEnd"/>
            <w:r w:rsidRPr="007569E3">
              <w:rPr>
                <w:rFonts w:asciiTheme="minorEastAsia" w:hAnsiTheme="minorEastAsia" w:cs="Times New Roman"/>
                <w:szCs w:val="21"/>
              </w:rPr>
              <w:t>证书。</w:t>
            </w:r>
          </w:p>
        </w:tc>
      </w:tr>
      <w:tr w:rsidR="000A34C5" w:rsidRPr="007569E3" w:rsidTr="006142B1">
        <w:trPr>
          <w:trHeight w:val="1465"/>
        </w:trPr>
        <w:tc>
          <w:tcPr>
            <w:tcW w:w="835" w:type="dxa"/>
            <w:vMerge w:val="restart"/>
          </w:tcPr>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四、</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就业</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面向</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和职</w:t>
            </w:r>
          </w:p>
          <w:p w:rsidR="000A34C5" w:rsidRPr="007569E3" w:rsidRDefault="000A34C5" w:rsidP="007569E3">
            <w:pPr>
              <w:spacing w:line="276" w:lineRule="auto"/>
              <w:rPr>
                <w:rFonts w:asciiTheme="minorEastAsia" w:hAnsiTheme="minorEastAsia" w:cs="Times New Roman"/>
                <w:b/>
                <w:szCs w:val="21"/>
              </w:rPr>
            </w:pPr>
            <w:r w:rsidRPr="007569E3">
              <w:rPr>
                <w:rFonts w:asciiTheme="minorEastAsia" w:hAnsiTheme="minorEastAsia" w:cs="Times New Roman"/>
                <w:b/>
                <w:szCs w:val="21"/>
              </w:rPr>
              <w:t>业生</w:t>
            </w:r>
          </w:p>
          <w:p w:rsidR="000A34C5" w:rsidRPr="007569E3" w:rsidRDefault="000A34C5" w:rsidP="007569E3">
            <w:pPr>
              <w:spacing w:line="276" w:lineRule="auto"/>
              <w:rPr>
                <w:rFonts w:asciiTheme="minorEastAsia" w:hAnsiTheme="minorEastAsia" w:cs="Times New Roman"/>
                <w:b/>
                <w:szCs w:val="21"/>
              </w:rPr>
            </w:pPr>
            <w:proofErr w:type="gramStart"/>
            <w:r w:rsidRPr="007569E3">
              <w:rPr>
                <w:rFonts w:asciiTheme="minorEastAsia" w:hAnsiTheme="minorEastAsia" w:cs="Times New Roman"/>
                <w:b/>
                <w:szCs w:val="21"/>
              </w:rPr>
              <w:t>涯</w:t>
            </w:r>
            <w:proofErr w:type="gramEnd"/>
            <w:r w:rsidRPr="007569E3">
              <w:rPr>
                <w:rFonts w:asciiTheme="minorEastAsia" w:hAnsiTheme="minorEastAsia" w:cs="Times New Roman"/>
                <w:b/>
                <w:szCs w:val="21"/>
              </w:rPr>
              <w:t>发</w:t>
            </w:r>
          </w:p>
          <w:p w:rsidR="000A34C5" w:rsidRPr="007569E3" w:rsidRDefault="000A34C5" w:rsidP="007569E3">
            <w:pPr>
              <w:spacing w:line="276" w:lineRule="auto"/>
              <w:rPr>
                <w:rFonts w:asciiTheme="minorEastAsia" w:hAnsiTheme="minorEastAsia" w:cs="Times New Roman"/>
                <w:szCs w:val="21"/>
              </w:rPr>
            </w:pPr>
            <w:r w:rsidRPr="007569E3">
              <w:rPr>
                <w:rFonts w:asciiTheme="minorEastAsia" w:hAnsiTheme="minorEastAsia" w:cs="Times New Roman"/>
                <w:b/>
                <w:szCs w:val="21"/>
              </w:rPr>
              <w:t>展</w:t>
            </w:r>
          </w:p>
        </w:tc>
        <w:tc>
          <w:tcPr>
            <w:tcW w:w="1533" w:type="dxa"/>
            <w:gridSpan w:val="2"/>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4.1 就业面向</w:t>
            </w:r>
          </w:p>
        </w:tc>
        <w:tc>
          <w:tcPr>
            <w:tcW w:w="5933" w:type="dxa"/>
            <w:gridSpan w:val="2"/>
          </w:tcPr>
          <w:p w:rsidR="000A34C5" w:rsidRPr="007569E3" w:rsidRDefault="000A34C5" w:rsidP="007569E3">
            <w:pPr>
              <w:spacing w:line="276" w:lineRule="auto"/>
              <w:ind w:firstLineChars="200" w:firstLine="420"/>
              <w:jc w:val="left"/>
              <w:rPr>
                <w:rFonts w:asciiTheme="minorEastAsia" w:hAnsiTheme="minorEastAsia" w:cs="Times New Roman"/>
                <w:szCs w:val="21"/>
              </w:rPr>
            </w:pPr>
            <w:r w:rsidRPr="007569E3">
              <w:rPr>
                <w:rFonts w:asciiTheme="minorEastAsia" w:hAnsiTheme="minorEastAsia" w:cs="Times New Roman"/>
                <w:szCs w:val="21"/>
              </w:rPr>
              <w:t>毕业生主要面向企业，主要从事机电设备的安装与调试、运行维护与管理、设备的技术改造等工作；同时也可在机电相关行业从事机电技术应用、机电产品的设计、加工、制造及售后服务等工作。</w:t>
            </w:r>
          </w:p>
          <w:p w:rsidR="000A34C5" w:rsidRPr="007569E3" w:rsidRDefault="000A34C5" w:rsidP="007569E3">
            <w:pPr>
              <w:spacing w:line="276" w:lineRule="auto"/>
              <w:ind w:firstLineChars="200" w:firstLine="420"/>
              <w:jc w:val="left"/>
              <w:rPr>
                <w:rFonts w:asciiTheme="minorEastAsia" w:hAnsiTheme="minorEastAsia" w:cs="Times New Roman"/>
                <w:szCs w:val="21"/>
              </w:rPr>
            </w:pPr>
            <w:r w:rsidRPr="007569E3">
              <w:rPr>
                <w:rFonts w:asciiTheme="minorEastAsia" w:hAnsiTheme="minorEastAsia" w:cs="Times New Roman"/>
                <w:szCs w:val="21"/>
              </w:rPr>
              <w:t>根据实操顶岗情况及职业资格认证鉴定，可获得相应等级岗位从业资格证书。</w:t>
            </w:r>
          </w:p>
        </w:tc>
      </w:tr>
      <w:tr w:rsidR="000A34C5" w:rsidRPr="007569E3" w:rsidTr="00E727B3">
        <w:trPr>
          <w:trHeight w:val="808"/>
        </w:trPr>
        <w:tc>
          <w:tcPr>
            <w:tcW w:w="835" w:type="dxa"/>
            <w:vMerge/>
          </w:tcPr>
          <w:p w:rsidR="000A34C5" w:rsidRPr="007569E3" w:rsidRDefault="000A34C5" w:rsidP="007569E3">
            <w:pPr>
              <w:spacing w:line="276" w:lineRule="auto"/>
              <w:rPr>
                <w:rFonts w:asciiTheme="minorEastAsia" w:hAnsiTheme="minorEastAsia" w:cs="Times New Roman"/>
                <w:szCs w:val="21"/>
              </w:rPr>
            </w:pPr>
          </w:p>
        </w:tc>
        <w:tc>
          <w:tcPr>
            <w:tcW w:w="1533" w:type="dxa"/>
            <w:gridSpan w:val="2"/>
          </w:tcPr>
          <w:p w:rsidR="000A34C5" w:rsidRPr="007569E3" w:rsidRDefault="000A34C5" w:rsidP="007569E3">
            <w:pPr>
              <w:spacing w:line="276" w:lineRule="auto"/>
              <w:jc w:val="center"/>
              <w:rPr>
                <w:rFonts w:asciiTheme="minorEastAsia" w:hAnsiTheme="minorEastAsia" w:cs="Times New Roman"/>
                <w:szCs w:val="21"/>
              </w:rPr>
            </w:pPr>
            <w:r w:rsidRPr="007569E3">
              <w:rPr>
                <w:rFonts w:asciiTheme="minorEastAsia" w:hAnsiTheme="minorEastAsia" w:cs="Times New Roman"/>
                <w:szCs w:val="21"/>
              </w:rPr>
              <w:t>4.2 职业生涯发展</w:t>
            </w:r>
          </w:p>
        </w:tc>
        <w:tc>
          <w:tcPr>
            <w:tcW w:w="5933" w:type="dxa"/>
            <w:gridSpan w:val="2"/>
          </w:tcPr>
          <w:p w:rsidR="000A34C5" w:rsidRPr="007569E3" w:rsidRDefault="000A34C5" w:rsidP="007569E3">
            <w:pPr>
              <w:spacing w:line="276" w:lineRule="auto"/>
              <w:ind w:firstLineChars="200" w:firstLine="420"/>
              <w:jc w:val="left"/>
              <w:rPr>
                <w:rFonts w:asciiTheme="minorEastAsia" w:hAnsiTheme="minorEastAsia" w:cs="Times New Roman"/>
                <w:szCs w:val="21"/>
              </w:rPr>
            </w:pPr>
            <w:r w:rsidRPr="007569E3">
              <w:rPr>
                <w:rFonts w:asciiTheme="minorEastAsia" w:hAnsiTheme="minorEastAsia" w:cs="Times New Roman"/>
                <w:szCs w:val="21"/>
              </w:rPr>
              <w:t>本专业毕业生在获得本科毕业证书后，可通过继续教育和培训，进一步取得研究生层次学历证书或更高级别的职业资格等级证书，进而获得从事更高级别岗位工作的机会。</w:t>
            </w:r>
          </w:p>
        </w:tc>
      </w:tr>
    </w:tbl>
    <w:p w:rsidR="000A34C5" w:rsidRPr="00CD4A35" w:rsidRDefault="000A34C5" w:rsidP="00CD4A35">
      <w:pPr>
        <w:wordWrap w:val="0"/>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7569E3" w:rsidRDefault="007569E3" w:rsidP="00CD4A35">
      <w:pPr>
        <w:spacing w:line="360" w:lineRule="auto"/>
        <w:ind w:leftChars="200" w:left="420"/>
        <w:jc w:val="right"/>
        <w:rPr>
          <w:rFonts w:asciiTheme="minorEastAsia" w:hAnsiTheme="minorEastAsia"/>
          <w:sz w:val="24"/>
          <w:szCs w:val="24"/>
        </w:rPr>
      </w:pPr>
    </w:p>
    <w:p w:rsidR="000A34C5" w:rsidRPr="00CD4A35" w:rsidRDefault="000A34C5" w:rsidP="00CD4A35">
      <w:pPr>
        <w:spacing w:line="360" w:lineRule="auto"/>
        <w:ind w:leftChars="200" w:left="420"/>
        <w:jc w:val="right"/>
        <w:rPr>
          <w:rFonts w:asciiTheme="minorEastAsia" w:hAnsiTheme="minorEastAsia"/>
          <w:sz w:val="24"/>
          <w:szCs w:val="24"/>
        </w:rPr>
      </w:pPr>
      <w:r w:rsidRPr="00CD4A35">
        <w:rPr>
          <w:rFonts w:asciiTheme="minorEastAsia" w:hAnsiTheme="minorEastAsia" w:hint="eastAsia"/>
          <w:sz w:val="24"/>
          <w:szCs w:val="24"/>
        </w:rPr>
        <w:lastRenderedPageBreak/>
        <w:t>续表</w:t>
      </w:r>
    </w:p>
    <w:tbl>
      <w:tblPr>
        <w:tblW w:w="0" w:type="auto"/>
        <w:tblInd w:w="150" w:type="dxa"/>
        <w:tblBorders>
          <w:top w:val="single" w:sz="12" w:space="0" w:color="auto"/>
          <w:bottom w:val="single" w:sz="12" w:space="0" w:color="auto"/>
          <w:insideH w:val="single" w:sz="6" w:space="0" w:color="auto"/>
          <w:insideV w:val="single" w:sz="6" w:space="0" w:color="auto"/>
        </w:tblBorders>
        <w:tblLayout w:type="fixed"/>
        <w:tblLook w:val="0000" w:firstRow="0" w:lastRow="0" w:firstColumn="0" w:lastColumn="0" w:noHBand="0" w:noVBand="0"/>
      </w:tblPr>
      <w:tblGrid>
        <w:gridCol w:w="854"/>
        <w:gridCol w:w="479"/>
        <w:gridCol w:w="893"/>
        <w:gridCol w:w="3261"/>
        <w:gridCol w:w="2814"/>
      </w:tblGrid>
      <w:tr w:rsidR="000A34C5" w:rsidRPr="007569E3" w:rsidTr="00E63E67">
        <w:trPr>
          <w:cantSplit/>
          <w:trHeight w:val="372"/>
        </w:trPr>
        <w:tc>
          <w:tcPr>
            <w:tcW w:w="854" w:type="dxa"/>
            <w:vMerge w:val="restart"/>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b/>
                <w:szCs w:val="21"/>
              </w:rPr>
              <w:t>五、知识、能力结构及其支撑课程</w:t>
            </w:r>
          </w:p>
        </w:tc>
        <w:tc>
          <w:tcPr>
            <w:tcW w:w="1372" w:type="dxa"/>
            <w:gridSpan w:val="2"/>
            <w:vAlign w:val="center"/>
          </w:tcPr>
          <w:p w:rsidR="000A34C5" w:rsidRPr="007569E3" w:rsidRDefault="000A34C5" w:rsidP="007569E3">
            <w:pPr>
              <w:jc w:val="center"/>
              <w:rPr>
                <w:rFonts w:asciiTheme="minorEastAsia" w:hAnsiTheme="minorEastAsia" w:cs="Times New Roman"/>
                <w:szCs w:val="21"/>
              </w:rPr>
            </w:pPr>
            <w:r w:rsidRPr="007569E3">
              <w:rPr>
                <w:rFonts w:asciiTheme="minorEastAsia" w:hAnsiTheme="minorEastAsia" w:cs="Times New Roman"/>
                <w:szCs w:val="21"/>
              </w:rPr>
              <w:t>类型</w:t>
            </w:r>
          </w:p>
        </w:tc>
        <w:tc>
          <w:tcPr>
            <w:tcW w:w="3261" w:type="dxa"/>
            <w:vAlign w:val="center"/>
          </w:tcPr>
          <w:p w:rsidR="000A34C5" w:rsidRPr="007569E3" w:rsidRDefault="000A34C5" w:rsidP="007569E3">
            <w:pPr>
              <w:jc w:val="center"/>
              <w:rPr>
                <w:rFonts w:asciiTheme="minorEastAsia" w:hAnsiTheme="minorEastAsia" w:cs="Times New Roman"/>
                <w:szCs w:val="21"/>
              </w:rPr>
            </w:pPr>
            <w:r w:rsidRPr="007569E3">
              <w:rPr>
                <w:rFonts w:asciiTheme="minorEastAsia" w:hAnsiTheme="minorEastAsia" w:cs="Times New Roman"/>
                <w:szCs w:val="21"/>
              </w:rPr>
              <w:t>内容描述</w:t>
            </w:r>
          </w:p>
        </w:tc>
        <w:tc>
          <w:tcPr>
            <w:tcW w:w="2814" w:type="dxa"/>
            <w:vAlign w:val="center"/>
          </w:tcPr>
          <w:p w:rsidR="000A34C5" w:rsidRPr="007569E3" w:rsidRDefault="000A34C5" w:rsidP="007569E3">
            <w:pPr>
              <w:jc w:val="center"/>
              <w:rPr>
                <w:rFonts w:asciiTheme="minorEastAsia" w:hAnsiTheme="minorEastAsia" w:cs="Times New Roman"/>
                <w:szCs w:val="21"/>
              </w:rPr>
            </w:pPr>
            <w:r w:rsidRPr="007569E3">
              <w:rPr>
                <w:rFonts w:asciiTheme="minorEastAsia" w:hAnsiTheme="minorEastAsia" w:cs="Times New Roman"/>
                <w:szCs w:val="21"/>
              </w:rPr>
              <w:t>支撑课程或活动</w:t>
            </w:r>
          </w:p>
        </w:tc>
      </w:tr>
      <w:tr w:rsidR="000A34C5" w:rsidRPr="007569E3" w:rsidTr="00E63E67">
        <w:trPr>
          <w:cantSplit/>
          <w:trHeight w:val="567"/>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Merge w:val="restart"/>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1．工程力学基础知识</w:t>
            </w:r>
          </w:p>
        </w:tc>
        <w:tc>
          <w:tcPr>
            <w:tcW w:w="2814"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工程力学（本）</w:t>
            </w:r>
          </w:p>
        </w:tc>
      </w:tr>
      <w:tr w:rsidR="000A34C5" w:rsidRPr="007569E3" w:rsidTr="00E63E67">
        <w:trPr>
          <w:cantSplit/>
          <w:trHeight w:val="567"/>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2</w:t>
            </w:r>
            <w:r w:rsidR="000616E9" w:rsidRPr="007569E3">
              <w:rPr>
                <w:rFonts w:asciiTheme="minorEastAsia" w:hAnsiTheme="minorEastAsia" w:cs="Times New Roman"/>
                <w:szCs w:val="21"/>
              </w:rPr>
              <w:t>．</w:t>
            </w:r>
            <w:r w:rsidRPr="007569E3">
              <w:rPr>
                <w:rFonts w:asciiTheme="minorEastAsia" w:hAnsiTheme="minorEastAsia" w:cs="Times New Roman"/>
                <w:szCs w:val="21"/>
              </w:rPr>
              <w:t>机械工程基础知识</w:t>
            </w:r>
          </w:p>
        </w:tc>
        <w:tc>
          <w:tcPr>
            <w:tcW w:w="2814" w:type="dxa"/>
            <w:vAlign w:val="center"/>
          </w:tcPr>
          <w:p w:rsidR="000A34C5" w:rsidRPr="007569E3" w:rsidRDefault="00823CA4" w:rsidP="007569E3">
            <w:pPr>
              <w:rPr>
                <w:rFonts w:asciiTheme="minorEastAsia" w:hAnsiTheme="minorEastAsia" w:cs="Times New Roman"/>
                <w:szCs w:val="21"/>
              </w:rPr>
            </w:pPr>
            <w:r w:rsidRPr="007569E3">
              <w:rPr>
                <w:rFonts w:asciiTheme="minorEastAsia" w:hAnsiTheme="minorEastAsia" w:cs="Times New Roman"/>
                <w:szCs w:val="21"/>
              </w:rPr>
              <w:t>机电控制工程基础、</w:t>
            </w:r>
            <w:r w:rsidR="0042320A" w:rsidRPr="007569E3">
              <w:rPr>
                <w:rFonts w:asciiTheme="minorEastAsia" w:hAnsiTheme="minorEastAsia" w:cs="Times New Roman"/>
                <w:szCs w:val="21"/>
              </w:rPr>
              <w:t>机械设计</w:t>
            </w:r>
          </w:p>
        </w:tc>
      </w:tr>
      <w:tr w:rsidR="000A34C5" w:rsidRPr="007569E3" w:rsidTr="00E63E67">
        <w:trPr>
          <w:cantSplit/>
          <w:trHeight w:val="424"/>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3．计算机基础知识</w:t>
            </w:r>
          </w:p>
        </w:tc>
        <w:tc>
          <w:tcPr>
            <w:tcW w:w="2814" w:type="dxa"/>
            <w:vAlign w:val="center"/>
          </w:tcPr>
          <w:p w:rsidR="000A34C5" w:rsidRPr="007569E3" w:rsidRDefault="000A34C5" w:rsidP="007569E3">
            <w:pPr>
              <w:widowControl/>
              <w:jc w:val="left"/>
              <w:rPr>
                <w:rFonts w:asciiTheme="minorEastAsia" w:hAnsiTheme="minorEastAsia" w:cs="Times New Roman"/>
                <w:szCs w:val="21"/>
              </w:rPr>
            </w:pPr>
            <w:r w:rsidRPr="007569E3">
              <w:rPr>
                <w:rFonts w:asciiTheme="minorEastAsia" w:hAnsiTheme="minorEastAsia" w:cs="Times New Roman"/>
                <w:szCs w:val="21"/>
              </w:rPr>
              <w:t>计算机应用基础（本）</w:t>
            </w:r>
          </w:p>
        </w:tc>
      </w:tr>
      <w:tr w:rsidR="000A34C5" w:rsidRPr="007569E3" w:rsidTr="00E63E67">
        <w:trPr>
          <w:cantSplit/>
          <w:trHeight w:val="515"/>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4</w:t>
            </w:r>
            <w:r w:rsidR="000616E9" w:rsidRPr="007569E3">
              <w:rPr>
                <w:rFonts w:asciiTheme="minorEastAsia" w:hAnsiTheme="minorEastAsia" w:cs="Times New Roman"/>
                <w:szCs w:val="21"/>
              </w:rPr>
              <w:t>．</w:t>
            </w:r>
            <w:r w:rsidRPr="007569E3">
              <w:rPr>
                <w:rFonts w:asciiTheme="minorEastAsia" w:hAnsiTheme="minorEastAsia" w:cs="Times New Roman"/>
                <w:szCs w:val="21"/>
              </w:rPr>
              <w:t>外语基础知识</w:t>
            </w:r>
          </w:p>
        </w:tc>
        <w:tc>
          <w:tcPr>
            <w:tcW w:w="2814"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英语II（1）、英语II（2）</w:t>
            </w:r>
          </w:p>
        </w:tc>
      </w:tr>
      <w:tr w:rsidR="000A34C5" w:rsidRPr="007569E3" w:rsidTr="0042320A">
        <w:trPr>
          <w:cantSplit/>
          <w:trHeight w:val="1330"/>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restart"/>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5.2  职业基础素质</w:t>
            </w:r>
          </w:p>
        </w:tc>
        <w:tc>
          <w:tcPr>
            <w:tcW w:w="893"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1．职业道德</w:t>
            </w:r>
          </w:p>
        </w:tc>
        <w:tc>
          <w:tcPr>
            <w:tcW w:w="3261" w:type="dxa"/>
            <w:vAlign w:val="center"/>
          </w:tcPr>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热爱煤炭行业，具有良好的思想品德和较高的政治素质，具有严谨的科学作风和良好的职业道德。</w:t>
            </w:r>
          </w:p>
        </w:tc>
        <w:tc>
          <w:tcPr>
            <w:tcW w:w="2814" w:type="dxa"/>
            <w:vMerge w:val="restart"/>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实用法律基础、应用写作（汉语）</w:t>
            </w:r>
          </w:p>
        </w:tc>
      </w:tr>
      <w:tr w:rsidR="000A34C5" w:rsidRPr="007569E3" w:rsidTr="0042320A">
        <w:trPr>
          <w:cantSplit/>
          <w:trHeight w:val="1250"/>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2．职业态度</w:t>
            </w:r>
          </w:p>
        </w:tc>
        <w:tc>
          <w:tcPr>
            <w:tcW w:w="3261" w:type="dxa"/>
            <w:vAlign w:val="center"/>
          </w:tcPr>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具有强烈的事业心、高度的责任心与职业道德修养，爱岗敬业、诚实守信、遵纪守法，具有开拓进取精神，正确的人生观和世界观。</w:t>
            </w:r>
          </w:p>
        </w:tc>
        <w:tc>
          <w:tcPr>
            <w:tcW w:w="2814" w:type="dxa"/>
            <w:vMerge/>
            <w:vAlign w:val="center"/>
          </w:tcPr>
          <w:p w:rsidR="000A34C5" w:rsidRPr="007569E3" w:rsidRDefault="000A34C5" w:rsidP="007569E3">
            <w:pPr>
              <w:rPr>
                <w:rFonts w:asciiTheme="minorEastAsia" w:hAnsiTheme="minorEastAsia" w:cs="Times New Roman"/>
                <w:szCs w:val="21"/>
              </w:rPr>
            </w:pPr>
          </w:p>
        </w:tc>
      </w:tr>
      <w:tr w:rsidR="000A34C5" w:rsidRPr="007569E3" w:rsidTr="00E63E67">
        <w:trPr>
          <w:cantSplit/>
          <w:trHeight w:val="841"/>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3．职业生理</w:t>
            </w:r>
          </w:p>
        </w:tc>
        <w:tc>
          <w:tcPr>
            <w:tcW w:w="3261" w:type="dxa"/>
            <w:vAlign w:val="center"/>
          </w:tcPr>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能在远程教育的条件下完成学业，能适应相应岗位正常工作。</w:t>
            </w:r>
          </w:p>
        </w:tc>
        <w:tc>
          <w:tcPr>
            <w:tcW w:w="2814"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国家开放大学学习指南、计算机应用基础（本）等</w:t>
            </w:r>
          </w:p>
        </w:tc>
      </w:tr>
      <w:tr w:rsidR="000A34C5" w:rsidRPr="007569E3" w:rsidTr="0042320A">
        <w:trPr>
          <w:cantSplit/>
          <w:trHeight w:val="978"/>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restart"/>
            <w:vAlign w:val="center"/>
          </w:tcPr>
          <w:p w:rsidR="0042320A" w:rsidRPr="007569E3" w:rsidRDefault="0042320A" w:rsidP="007569E3">
            <w:pPr>
              <w:rPr>
                <w:rFonts w:asciiTheme="minorEastAsia" w:hAnsiTheme="minorEastAsia" w:cs="Times New Roman"/>
                <w:szCs w:val="21"/>
              </w:rPr>
            </w:pPr>
          </w:p>
          <w:p w:rsidR="0042320A" w:rsidRPr="007569E3" w:rsidRDefault="0042320A" w:rsidP="007569E3">
            <w:pPr>
              <w:rPr>
                <w:rFonts w:asciiTheme="minorEastAsia" w:hAnsiTheme="minorEastAsia" w:cs="Times New Roman"/>
                <w:szCs w:val="21"/>
              </w:rPr>
            </w:pPr>
          </w:p>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5.3  专业</w:t>
            </w:r>
          </w:p>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或</w:t>
            </w:r>
          </w:p>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职业能力</w:t>
            </w:r>
          </w:p>
        </w:tc>
        <w:tc>
          <w:tcPr>
            <w:tcW w:w="893" w:type="dxa"/>
            <w:vMerge w:val="restart"/>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1．职业技能</w:t>
            </w:r>
          </w:p>
        </w:tc>
        <w:tc>
          <w:tcPr>
            <w:tcW w:w="3261" w:type="dxa"/>
            <w:vAlign w:val="center"/>
          </w:tcPr>
          <w:p w:rsidR="000A34C5" w:rsidRPr="007569E3" w:rsidRDefault="000A34C5" w:rsidP="007569E3">
            <w:pPr>
              <w:jc w:val="left"/>
              <w:rPr>
                <w:rFonts w:asciiTheme="minorEastAsia" w:hAnsiTheme="minorEastAsia" w:cs="Times New Roman"/>
                <w:szCs w:val="21"/>
              </w:rPr>
            </w:pPr>
            <w:r w:rsidRPr="007569E3">
              <w:rPr>
                <w:rFonts w:asciiTheme="minorEastAsia" w:hAnsiTheme="minorEastAsia" w:cs="Times New Roman"/>
                <w:szCs w:val="21"/>
              </w:rPr>
              <w:t>（1）具备本专业培养目标所必需的计算机应用与机械工程基础知识与技能</w:t>
            </w:r>
          </w:p>
        </w:tc>
        <w:tc>
          <w:tcPr>
            <w:tcW w:w="2814"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计算机应用基础（本）、机械设计、</w:t>
            </w:r>
            <w:r w:rsidRPr="007569E3">
              <w:rPr>
                <w:rFonts w:asciiTheme="minorEastAsia" w:hAnsiTheme="minorEastAsia" w:cs="Segoe UI Symbol"/>
                <w:szCs w:val="21"/>
              </w:rPr>
              <w:t>★</w:t>
            </w:r>
            <w:r w:rsidRPr="007569E3">
              <w:rPr>
                <w:rFonts w:asciiTheme="minorEastAsia" w:hAnsiTheme="minorEastAsia" w:cs="Times New Roman"/>
                <w:szCs w:val="21"/>
              </w:rPr>
              <w:t>煤矿电工学（本）等</w:t>
            </w:r>
          </w:p>
        </w:tc>
      </w:tr>
      <w:tr w:rsidR="000A34C5" w:rsidRPr="007569E3" w:rsidTr="00E63E67">
        <w:trPr>
          <w:cantSplit/>
          <w:trHeight w:val="975"/>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jc w:val="left"/>
              <w:rPr>
                <w:rFonts w:asciiTheme="minorEastAsia" w:hAnsiTheme="minorEastAsia" w:cs="Times New Roman"/>
                <w:szCs w:val="21"/>
              </w:rPr>
            </w:pPr>
            <w:r w:rsidRPr="007569E3">
              <w:rPr>
                <w:rFonts w:asciiTheme="minorEastAsia" w:hAnsiTheme="minorEastAsia" w:cs="Times New Roman"/>
                <w:szCs w:val="21"/>
              </w:rPr>
              <w:t>（2）具备与职业能力相适应的机械电子工程专业基础知识、机械知识与技能</w:t>
            </w:r>
          </w:p>
        </w:tc>
        <w:tc>
          <w:tcPr>
            <w:tcW w:w="2814" w:type="dxa"/>
            <w:vAlign w:val="center"/>
          </w:tcPr>
          <w:p w:rsidR="000A34C5" w:rsidRPr="007569E3" w:rsidRDefault="009B0618" w:rsidP="007569E3">
            <w:pPr>
              <w:rPr>
                <w:rFonts w:asciiTheme="minorEastAsia" w:hAnsiTheme="minorEastAsia" w:cs="Times New Roman"/>
                <w:szCs w:val="21"/>
              </w:rPr>
            </w:pPr>
            <w:r w:rsidRPr="007569E3">
              <w:rPr>
                <w:rFonts w:asciiTheme="minorEastAsia" w:hAnsiTheme="minorEastAsia" w:cs="Times New Roman"/>
                <w:szCs w:val="21"/>
              </w:rPr>
              <w:t>机电控制工程基础</w:t>
            </w:r>
            <w:r w:rsidRPr="007569E3">
              <w:rPr>
                <w:rFonts w:asciiTheme="minorEastAsia" w:hAnsiTheme="minorEastAsia" w:cs="Times New Roman" w:hint="eastAsia"/>
                <w:szCs w:val="21"/>
              </w:rPr>
              <w:t>、</w:t>
            </w:r>
            <w:r w:rsidR="000A34C5" w:rsidRPr="007569E3">
              <w:rPr>
                <w:rFonts w:asciiTheme="minorEastAsia" w:hAnsiTheme="minorEastAsia" w:cs="Times New Roman"/>
                <w:szCs w:val="21"/>
              </w:rPr>
              <w:t>机械工程材料、</w:t>
            </w:r>
            <w:r w:rsidR="00795AC2" w:rsidRPr="007569E3">
              <w:rPr>
                <w:rFonts w:asciiTheme="minorEastAsia" w:hAnsiTheme="minorEastAsia" w:cs="Times New Roman" w:hint="eastAsia"/>
                <w:szCs w:val="21"/>
              </w:rPr>
              <w:t>液压气动技术</w:t>
            </w:r>
            <w:r w:rsidR="000A34C5" w:rsidRPr="007569E3">
              <w:rPr>
                <w:rFonts w:asciiTheme="minorEastAsia" w:hAnsiTheme="minorEastAsia" w:cs="Times New Roman"/>
                <w:szCs w:val="21"/>
              </w:rPr>
              <w:t>等</w:t>
            </w:r>
          </w:p>
        </w:tc>
      </w:tr>
      <w:tr w:rsidR="000A34C5" w:rsidRPr="007569E3" w:rsidTr="00E63E67">
        <w:trPr>
          <w:cantSplit/>
          <w:trHeight w:val="1116"/>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（3）具有适应矿山机电等岗位要求的专业知识与技能</w:t>
            </w:r>
          </w:p>
        </w:tc>
        <w:tc>
          <w:tcPr>
            <w:tcW w:w="2814" w:type="dxa"/>
            <w:vAlign w:val="center"/>
          </w:tcPr>
          <w:p w:rsidR="000A34C5" w:rsidRPr="007569E3" w:rsidRDefault="000A34C5" w:rsidP="007569E3">
            <w:pPr>
              <w:spacing w:before="120" w:after="120"/>
              <w:rPr>
                <w:rFonts w:asciiTheme="minorEastAsia" w:hAnsiTheme="minorEastAsia" w:cs="Times New Roman"/>
                <w:szCs w:val="21"/>
              </w:rPr>
            </w:pPr>
            <w:r w:rsidRPr="007569E3">
              <w:rPr>
                <w:rFonts w:asciiTheme="minorEastAsia" w:hAnsiTheme="minorEastAsia" w:cs="Segoe UI Symbol"/>
                <w:szCs w:val="21"/>
              </w:rPr>
              <w:t>★</w:t>
            </w:r>
            <w:r w:rsidRPr="007569E3">
              <w:rPr>
                <w:rFonts w:asciiTheme="minorEastAsia" w:hAnsiTheme="minorEastAsia" w:cs="Times New Roman"/>
                <w:szCs w:val="21"/>
              </w:rPr>
              <w:t>煤矿电工学（本）、</w:t>
            </w:r>
            <w:r w:rsidRPr="007569E3">
              <w:rPr>
                <w:rFonts w:asciiTheme="minorEastAsia" w:hAnsiTheme="minorEastAsia" w:cs="Segoe UI Symbol"/>
                <w:szCs w:val="21"/>
              </w:rPr>
              <w:t>★</w:t>
            </w:r>
            <w:r w:rsidRPr="007569E3">
              <w:rPr>
                <w:rFonts w:asciiTheme="minorEastAsia" w:hAnsiTheme="minorEastAsia" w:cs="Times New Roman"/>
                <w:szCs w:val="21"/>
              </w:rPr>
              <w:t>电力拖动及控制、机电一体化系统设计等</w:t>
            </w:r>
          </w:p>
        </w:tc>
      </w:tr>
      <w:tr w:rsidR="000A34C5" w:rsidRPr="007569E3" w:rsidTr="0042320A">
        <w:trPr>
          <w:cantSplit/>
          <w:trHeight w:val="682"/>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restart"/>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2．专业知识</w:t>
            </w: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（1）机械材料基本知识</w:t>
            </w:r>
          </w:p>
        </w:tc>
        <w:tc>
          <w:tcPr>
            <w:tcW w:w="2814" w:type="dxa"/>
            <w:vAlign w:val="center"/>
          </w:tcPr>
          <w:p w:rsidR="000A34C5" w:rsidRPr="007569E3" w:rsidRDefault="000A34C5" w:rsidP="007569E3">
            <w:pPr>
              <w:spacing w:before="120" w:after="120"/>
              <w:rPr>
                <w:rFonts w:asciiTheme="minorEastAsia" w:hAnsiTheme="minorEastAsia" w:cs="Times New Roman"/>
                <w:szCs w:val="21"/>
              </w:rPr>
            </w:pPr>
            <w:r w:rsidRPr="007569E3">
              <w:rPr>
                <w:rFonts w:asciiTheme="minorEastAsia" w:hAnsiTheme="minorEastAsia" w:cs="Times New Roman"/>
                <w:szCs w:val="21"/>
              </w:rPr>
              <w:t>工程力学、互换性与技术测量、机械工程材料等</w:t>
            </w:r>
          </w:p>
        </w:tc>
      </w:tr>
      <w:tr w:rsidR="000A34C5" w:rsidRPr="007569E3" w:rsidTr="0042320A">
        <w:trPr>
          <w:cantSplit/>
          <w:trHeight w:val="624"/>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ign w:val="center"/>
          </w:tcPr>
          <w:p w:rsidR="000A34C5" w:rsidRPr="007569E3" w:rsidRDefault="000A34C5" w:rsidP="007569E3">
            <w:pPr>
              <w:rPr>
                <w:rFonts w:asciiTheme="minorEastAsia" w:hAnsiTheme="minorEastAsia" w:cs="Times New Roman"/>
                <w:szCs w:val="21"/>
              </w:rPr>
            </w:pPr>
          </w:p>
        </w:tc>
        <w:tc>
          <w:tcPr>
            <w:tcW w:w="3261" w:type="dxa"/>
            <w:tcBorders>
              <w:bottom w:val="single" w:sz="4" w:space="0" w:color="auto"/>
            </w:tcBorders>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（2）机械设计与原理知识</w:t>
            </w:r>
          </w:p>
        </w:tc>
        <w:tc>
          <w:tcPr>
            <w:tcW w:w="2814" w:type="dxa"/>
            <w:tcBorders>
              <w:bottom w:val="single" w:sz="4" w:space="0" w:color="auto"/>
            </w:tcBorders>
            <w:vAlign w:val="center"/>
          </w:tcPr>
          <w:p w:rsidR="000A34C5" w:rsidRPr="007569E3" w:rsidRDefault="000A34C5" w:rsidP="007569E3">
            <w:pPr>
              <w:spacing w:before="120" w:after="120"/>
              <w:rPr>
                <w:rFonts w:asciiTheme="minorEastAsia" w:hAnsiTheme="minorEastAsia" w:cs="Times New Roman"/>
                <w:szCs w:val="21"/>
              </w:rPr>
            </w:pPr>
            <w:r w:rsidRPr="007569E3">
              <w:rPr>
                <w:rFonts w:asciiTheme="minorEastAsia" w:hAnsiTheme="minorEastAsia" w:cs="Times New Roman"/>
                <w:szCs w:val="21"/>
              </w:rPr>
              <w:t>机械设计、机械工程材料等</w:t>
            </w:r>
          </w:p>
        </w:tc>
      </w:tr>
      <w:tr w:rsidR="000A34C5" w:rsidRPr="007569E3" w:rsidTr="0042320A">
        <w:trPr>
          <w:cantSplit/>
          <w:trHeight w:val="481"/>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ign w:val="center"/>
          </w:tcPr>
          <w:p w:rsidR="000A34C5" w:rsidRPr="007569E3" w:rsidRDefault="000A34C5" w:rsidP="007569E3">
            <w:pPr>
              <w:rPr>
                <w:rFonts w:asciiTheme="minorEastAsia" w:hAnsiTheme="minorEastAsia" w:cs="Times New Roman"/>
                <w:szCs w:val="21"/>
              </w:rPr>
            </w:pPr>
          </w:p>
        </w:tc>
        <w:tc>
          <w:tcPr>
            <w:tcW w:w="3261" w:type="dxa"/>
            <w:tcBorders>
              <w:top w:val="single" w:sz="4" w:space="0" w:color="auto"/>
            </w:tcBorders>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（3）矿山电工技术与知识</w:t>
            </w:r>
          </w:p>
        </w:tc>
        <w:tc>
          <w:tcPr>
            <w:tcW w:w="2814" w:type="dxa"/>
            <w:tcBorders>
              <w:top w:val="single" w:sz="4" w:space="0" w:color="auto"/>
            </w:tcBorders>
            <w:vAlign w:val="center"/>
          </w:tcPr>
          <w:p w:rsidR="000A34C5" w:rsidRPr="007569E3" w:rsidRDefault="000A34C5" w:rsidP="007569E3">
            <w:pPr>
              <w:spacing w:before="120" w:after="120"/>
              <w:rPr>
                <w:rFonts w:asciiTheme="minorEastAsia" w:hAnsiTheme="minorEastAsia" w:cs="Times New Roman"/>
                <w:szCs w:val="21"/>
              </w:rPr>
            </w:pPr>
            <w:r w:rsidRPr="007569E3">
              <w:rPr>
                <w:rFonts w:asciiTheme="minorEastAsia" w:hAnsiTheme="minorEastAsia" w:cs="Segoe UI Symbol"/>
                <w:szCs w:val="21"/>
              </w:rPr>
              <w:t>★</w:t>
            </w:r>
            <w:r w:rsidRPr="007569E3">
              <w:rPr>
                <w:rFonts w:asciiTheme="minorEastAsia" w:hAnsiTheme="minorEastAsia" w:cs="Times New Roman"/>
                <w:szCs w:val="21"/>
              </w:rPr>
              <w:t>煤矿电工学（本）、</w:t>
            </w:r>
            <w:r w:rsidRPr="007569E3">
              <w:rPr>
                <w:rFonts w:asciiTheme="minorEastAsia" w:hAnsiTheme="minorEastAsia" w:cs="Segoe UI Symbol"/>
                <w:szCs w:val="21"/>
              </w:rPr>
              <w:t>★</w:t>
            </w:r>
            <w:r w:rsidR="000616E9" w:rsidRPr="007569E3">
              <w:rPr>
                <w:rFonts w:asciiTheme="minorEastAsia" w:hAnsiTheme="minorEastAsia" w:cs="Times New Roman"/>
                <w:szCs w:val="21"/>
              </w:rPr>
              <w:t>电力拖动及控制等</w:t>
            </w:r>
          </w:p>
        </w:tc>
      </w:tr>
      <w:tr w:rsidR="000A34C5" w:rsidRPr="007569E3" w:rsidTr="00E63E67">
        <w:trPr>
          <w:cantSplit/>
          <w:trHeight w:val="952"/>
        </w:trPr>
        <w:tc>
          <w:tcPr>
            <w:tcW w:w="854" w:type="dxa"/>
            <w:vMerge/>
            <w:vAlign w:val="center"/>
          </w:tcPr>
          <w:p w:rsidR="000A34C5" w:rsidRPr="007569E3" w:rsidRDefault="000A34C5" w:rsidP="007569E3">
            <w:pPr>
              <w:rPr>
                <w:rFonts w:asciiTheme="minorEastAsia" w:hAnsiTheme="minorEastAsia" w:cs="Times New Roman"/>
                <w:szCs w:val="21"/>
              </w:rPr>
            </w:pPr>
          </w:p>
        </w:tc>
        <w:tc>
          <w:tcPr>
            <w:tcW w:w="479" w:type="dxa"/>
            <w:vMerge/>
            <w:vAlign w:val="center"/>
          </w:tcPr>
          <w:p w:rsidR="000A34C5" w:rsidRPr="007569E3" w:rsidRDefault="000A34C5" w:rsidP="007569E3">
            <w:pPr>
              <w:rPr>
                <w:rFonts w:asciiTheme="minorEastAsia" w:hAnsiTheme="minorEastAsia" w:cs="Times New Roman"/>
                <w:szCs w:val="21"/>
              </w:rPr>
            </w:pPr>
          </w:p>
        </w:tc>
        <w:tc>
          <w:tcPr>
            <w:tcW w:w="893" w:type="dxa"/>
            <w:vMerge/>
            <w:vAlign w:val="center"/>
          </w:tcPr>
          <w:p w:rsidR="000A34C5" w:rsidRPr="007569E3" w:rsidRDefault="000A34C5" w:rsidP="007569E3">
            <w:pPr>
              <w:rPr>
                <w:rFonts w:asciiTheme="minorEastAsia" w:hAnsiTheme="minorEastAsia" w:cs="Times New Roman"/>
                <w:szCs w:val="21"/>
              </w:rPr>
            </w:pPr>
          </w:p>
        </w:tc>
        <w:tc>
          <w:tcPr>
            <w:tcW w:w="3261" w:type="dxa"/>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（4）矿山机械知识与技能</w:t>
            </w:r>
          </w:p>
        </w:tc>
        <w:tc>
          <w:tcPr>
            <w:tcW w:w="2814" w:type="dxa"/>
            <w:vAlign w:val="center"/>
          </w:tcPr>
          <w:p w:rsidR="000A34C5" w:rsidRPr="007569E3" w:rsidRDefault="000616E9" w:rsidP="007569E3">
            <w:pPr>
              <w:spacing w:before="120" w:after="120"/>
              <w:rPr>
                <w:rFonts w:asciiTheme="minorEastAsia" w:hAnsiTheme="minorEastAsia" w:cs="Times New Roman"/>
                <w:szCs w:val="21"/>
              </w:rPr>
            </w:pPr>
            <w:r w:rsidRPr="007569E3">
              <w:rPr>
                <w:rFonts w:asciiTheme="minorEastAsia" w:hAnsiTheme="minorEastAsia" w:cs="Times New Roman"/>
                <w:szCs w:val="21"/>
              </w:rPr>
              <w:t>采掘机械（本）、矿井运输提升（本）、流体力学与流体机械（本）等</w:t>
            </w:r>
          </w:p>
        </w:tc>
      </w:tr>
      <w:tr w:rsidR="000A34C5" w:rsidRPr="007569E3" w:rsidTr="000616E9">
        <w:trPr>
          <w:cantSplit/>
          <w:trHeight w:val="3692"/>
        </w:trPr>
        <w:tc>
          <w:tcPr>
            <w:tcW w:w="854" w:type="dxa"/>
            <w:vMerge w:val="restart"/>
            <w:vAlign w:val="center"/>
          </w:tcPr>
          <w:p w:rsidR="000A34C5" w:rsidRPr="007569E3" w:rsidRDefault="000A34C5" w:rsidP="007569E3">
            <w:pPr>
              <w:rPr>
                <w:rFonts w:asciiTheme="minorEastAsia" w:hAnsiTheme="minorEastAsia" w:cs="Times New Roman"/>
                <w:b/>
                <w:szCs w:val="21"/>
              </w:rPr>
            </w:pPr>
            <w:r w:rsidRPr="007569E3">
              <w:rPr>
                <w:rFonts w:asciiTheme="minorEastAsia" w:hAnsiTheme="minorEastAsia" w:cs="Times New Roman"/>
                <w:b/>
                <w:szCs w:val="21"/>
              </w:rPr>
              <w:lastRenderedPageBreak/>
              <w:t>六、专业培养模式与教学方式</w:t>
            </w:r>
          </w:p>
        </w:tc>
        <w:tc>
          <w:tcPr>
            <w:tcW w:w="1372" w:type="dxa"/>
            <w:gridSpan w:val="2"/>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6.1 培养模式</w:t>
            </w:r>
          </w:p>
        </w:tc>
        <w:tc>
          <w:tcPr>
            <w:tcW w:w="6075" w:type="dxa"/>
            <w:gridSpan w:val="2"/>
            <w:vAlign w:val="center"/>
          </w:tcPr>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采用开放教育的培养模式，引入双证制度，强调学历教育与非学历教育的融合与融通。</w:t>
            </w:r>
          </w:p>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 xml:space="preserve">    1．结合国家开放大学开放式的人才培养模式，以适应从业人员学习需求的专业和课程为内容，以整合优化的学习资源为基础，以学习者自主学习为主要方式，以严格而有弹性的过程管理为保障，培养留得住、用得上的应用型高级专门人才。</w:t>
            </w:r>
          </w:p>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2．专业培养规格涵盖国家职业标准要求和行业职业能力标准要求，使毕业生在获得毕业证书的同时，可获得相应的职业资格证书。</w:t>
            </w:r>
          </w:p>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3．根据职业教育的现状和特点，注重职业教育和煤炭行业最新发展的同步性，强调专业针对性、实用性与前瞻性的结合。</w:t>
            </w:r>
          </w:p>
        </w:tc>
      </w:tr>
      <w:tr w:rsidR="000A34C5" w:rsidRPr="007569E3" w:rsidTr="000616E9">
        <w:trPr>
          <w:cantSplit/>
          <w:trHeight w:val="3540"/>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6.2 教学方式</w:t>
            </w:r>
          </w:p>
        </w:tc>
        <w:tc>
          <w:tcPr>
            <w:tcW w:w="6075" w:type="dxa"/>
            <w:gridSpan w:val="2"/>
            <w:vAlign w:val="center"/>
          </w:tcPr>
          <w:p w:rsidR="000A34C5" w:rsidRPr="007569E3" w:rsidRDefault="000A34C5" w:rsidP="007569E3">
            <w:pPr>
              <w:ind w:firstLine="420"/>
              <w:jc w:val="left"/>
              <w:rPr>
                <w:rFonts w:asciiTheme="minorEastAsia" w:hAnsiTheme="minorEastAsia" w:cs="Times New Roman"/>
                <w:szCs w:val="21"/>
              </w:rPr>
            </w:pPr>
            <w:r w:rsidRPr="007569E3">
              <w:rPr>
                <w:rFonts w:asciiTheme="minorEastAsia" w:hAnsiTheme="minorEastAsia" w:cs="Times New Roman"/>
                <w:szCs w:val="21"/>
              </w:rPr>
              <w:t>采用“现代远程教育”的教学方式，为学习者自主学习提供适用的多种媒体教学资源，重点开展网上教学活动。</w:t>
            </w:r>
          </w:p>
          <w:p w:rsidR="000A34C5" w:rsidRPr="007569E3" w:rsidRDefault="000A34C5" w:rsidP="007569E3">
            <w:pPr>
              <w:ind w:firstLine="420"/>
              <w:jc w:val="left"/>
              <w:rPr>
                <w:rFonts w:asciiTheme="minorEastAsia" w:hAnsiTheme="minorEastAsia" w:cs="Times New Roman"/>
                <w:szCs w:val="21"/>
              </w:rPr>
            </w:pPr>
            <w:r w:rsidRPr="007569E3">
              <w:rPr>
                <w:rFonts w:asciiTheme="minorEastAsia" w:hAnsiTheme="minorEastAsia" w:cs="Times New Roman"/>
                <w:szCs w:val="21"/>
              </w:rPr>
              <w:t>以专业和岗位需求为根据，以强调实际动手能力为导向，以满足岗位技能的要求为目标，结合学校自身和国家开放大学系统的优势，使理论教学与分组教学、项目驱动教学、多媒体课件、幻灯演示、音像制品的播放等多种教学方法与实践相结合，增强学生主动学习、小组协作能力。</w:t>
            </w:r>
          </w:p>
        </w:tc>
      </w:tr>
      <w:tr w:rsidR="000A34C5" w:rsidRPr="007569E3" w:rsidTr="00E63E67">
        <w:trPr>
          <w:cantSplit/>
          <w:trHeight w:val="2131"/>
        </w:trPr>
        <w:tc>
          <w:tcPr>
            <w:tcW w:w="854" w:type="dxa"/>
            <w:vMerge w:val="restart"/>
            <w:tcBorders>
              <w:top w:val="nil"/>
            </w:tcBorders>
            <w:vAlign w:val="center"/>
          </w:tcPr>
          <w:p w:rsidR="000A34C5" w:rsidRPr="007569E3" w:rsidRDefault="000A34C5" w:rsidP="007569E3">
            <w:pPr>
              <w:rPr>
                <w:rFonts w:asciiTheme="minorEastAsia" w:hAnsiTheme="minorEastAsia" w:cs="Times New Roman"/>
                <w:b/>
                <w:szCs w:val="21"/>
              </w:rPr>
            </w:pPr>
            <w:r w:rsidRPr="007569E3">
              <w:rPr>
                <w:rFonts w:asciiTheme="minorEastAsia" w:hAnsiTheme="minorEastAsia" w:cs="Times New Roman"/>
                <w:b/>
                <w:szCs w:val="21"/>
              </w:rPr>
              <w:t>七、教学管理</w:t>
            </w:r>
          </w:p>
        </w:tc>
        <w:tc>
          <w:tcPr>
            <w:tcW w:w="1372" w:type="dxa"/>
            <w:gridSpan w:val="2"/>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7.1 课程管理</w:t>
            </w:r>
          </w:p>
        </w:tc>
        <w:tc>
          <w:tcPr>
            <w:tcW w:w="6075" w:type="dxa"/>
            <w:gridSpan w:val="2"/>
            <w:vAlign w:val="center"/>
          </w:tcPr>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1. 统设必修课严格执行统一课程名称、统一课程学分标准、统一教学大纲、统一教材、统一考试。</w:t>
            </w:r>
          </w:p>
          <w:p w:rsidR="000A34C5" w:rsidRPr="007569E3" w:rsidRDefault="000A34C5" w:rsidP="007569E3">
            <w:pPr>
              <w:ind w:firstLineChars="200" w:firstLine="420"/>
              <w:rPr>
                <w:rFonts w:asciiTheme="minorEastAsia" w:hAnsiTheme="minorEastAsia" w:cs="Times New Roman"/>
                <w:szCs w:val="21"/>
              </w:rPr>
            </w:pPr>
            <w:r w:rsidRPr="007569E3">
              <w:rPr>
                <w:rFonts w:asciiTheme="minorEastAsia" w:hAnsiTheme="minorEastAsia" w:cs="Times New Roman"/>
                <w:szCs w:val="21"/>
              </w:rPr>
              <w:t>2. 课程实践环节成绩计入课程学习成绩，没有完成课程实践环节的不能取得课程学分。</w:t>
            </w:r>
          </w:p>
          <w:p w:rsidR="000A34C5" w:rsidRPr="007569E3" w:rsidRDefault="000A34C5" w:rsidP="007569E3">
            <w:pPr>
              <w:adjustRightInd w:val="0"/>
              <w:snapToGrid w:val="0"/>
              <w:ind w:firstLineChars="200" w:firstLine="420"/>
              <w:rPr>
                <w:rFonts w:asciiTheme="minorEastAsia" w:hAnsiTheme="minorEastAsia" w:cs="Times New Roman"/>
                <w:kern w:val="0"/>
                <w:szCs w:val="21"/>
              </w:rPr>
            </w:pPr>
            <w:r w:rsidRPr="007569E3">
              <w:rPr>
                <w:rFonts w:asciiTheme="minorEastAsia" w:hAnsiTheme="minorEastAsia" w:cs="Times New Roman"/>
                <w:szCs w:val="21"/>
              </w:rPr>
              <w:t>3. 相似课程不宜兼修，如果兼修，只</w:t>
            </w:r>
            <w:proofErr w:type="gramStart"/>
            <w:r w:rsidRPr="007569E3">
              <w:rPr>
                <w:rFonts w:asciiTheme="minorEastAsia" w:hAnsiTheme="minorEastAsia" w:cs="Times New Roman"/>
                <w:szCs w:val="21"/>
              </w:rPr>
              <w:t>计其中</w:t>
            </w:r>
            <w:proofErr w:type="gramEnd"/>
            <w:r w:rsidRPr="007569E3">
              <w:rPr>
                <w:rFonts w:asciiTheme="minorEastAsia" w:hAnsiTheme="minorEastAsia" w:cs="Times New Roman"/>
                <w:szCs w:val="21"/>
              </w:rPr>
              <w:t>一门课程的学分。</w:t>
            </w:r>
          </w:p>
        </w:tc>
      </w:tr>
      <w:tr w:rsidR="000A34C5" w:rsidRPr="007569E3" w:rsidTr="00E63E67">
        <w:trPr>
          <w:cantSplit/>
          <w:trHeight w:val="1516"/>
        </w:trPr>
        <w:tc>
          <w:tcPr>
            <w:tcW w:w="854" w:type="dxa"/>
            <w:vMerge/>
            <w:vAlign w:val="center"/>
          </w:tcPr>
          <w:p w:rsidR="000A34C5" w:rsidRPr="007569E3" w:rsidRDefault="000A34C5" w:rsidP="007569E3">
            <w:pPr>
              <w:rPr>
                <w:rFonts w:asciiTheme="minorEastAsia" w:hAnsiTheme="minorEastAsia" w:cs="Times New Roman"/>
                <w:szCs w:val="21"/>
              </w:rPr>
            </w:pPr>
          </w:p>
        </w:tc>
        <w:tc>
          <w:tcPr>
            <w:tcW w:w="1372" w:type="dxa"/>
            <w:gridSpan w:val="2"/>
            <w:vAlign w:val="center"/>
          </w:tcPr>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7.2 开课学期</w:t>
            </w:r>
          </w:p>
        </w:tc>
        <w:tc>
          <w:tcPr>
            <w:tcW w:w="6075" w:type="dxa"/>
            <w:gridSpan w:val="2"/>
            <w:vAlign w:val="center"/>
          </w:tcPr>
          <w:p w:rsidR="000A34C5" w:rsidRPr="007569E3" w:rsidRDefault="000A34C5" w:rsidP="007569E3">
            <w:pPr>
              <w:ind w:firstLine="420"/>
              <w:rPr>
                <w:rFonts w:asciiTheme="minorEastAsia" w:hAnsiTheme="minorEastAsia" w:cs="Times New Roman"/>
                <w:szCs w:val="21"/>
              </w:rPr>
            </w:pPr>
            <w:r w:rsidRPr="007569E3">
              <w:rPr>
                <w:rFonts w:asciiTheme="minorEastAsia" w:hAnsiTheme="minorEastAsia" w:cs="Times New Roman"/>
                <w:szCs w:val="21"/>
              </w:rPr>
              <w:t>1. 专业规则表中各课程建议开设学期是根据专业知识结构提供的课程先修、后续关系确定的，供学生选课时参考。</w:t>
            </w:r>
          </w:p>
          <w:p w:rsidR="000A34C5" w:rsidRPr="007569E3" w:rsidRDefault="000A34C5" w:rsidP="007569E3">
            <w:pPr>
              <w:rPr>
                <w:rFonts w:asciiTheme="minorEastAsia" w:hAnsiTheme="minorEastAsia" w:cs="Times New Roman"/>
                <w:szCs w:val="21"/>
              </w:rPr>
            </w:pPr>
            <w:r w:rsidRPr="007569E3">
              <w:rPr>
                <w:rFonts w:asciiTheme="minorEastAsia" w:hAnsiTheme="minorEastAsia" w:cs="Times New Roman"/>
                <w:szCs w:val="21"/>
              </w:rPr>
              <w:t xml:space="preserve">    2. 开放教育各专业所有统设必修课程首轮开设时必须按照建议开设学期开课，之后实行全年滚动开设。</w:t>
            </w:r>
          </w:p>
        </w:tc>
      </w:tr>
    </w:tbl>
    <w:p w:rsidR="000A34C5" w:rsidRPr="00CD4A35" w:rsidRDefault="000A34C5" w:rsidP="00CD4A35">
      <w:pPr>
        <w:spacing w:line="360" w:lineRule="auto"/>
        <w:rPr>
          <w:rFonts w:asciiTheme="minorEastAsia" w:hAnsiTheme="minorEastAsia"/>
          <w:sz w:val="24"/>
          <w:szCs w:val="24"/>
        </w:rPr>
      </w:pPr>
    </w:p>
    <w:p w:rsidR="00EB3DD3" w:rsidRPr="00CD4A35" w:rsidRDefault="00EB3DD3" w:rsidP="00CD4A35">
      <w:pPr>
        <w:spacing w:line="360" w:lineRule="auto"/>
        <w:rPr>
          <w:rFonts w:asciiTheme="minorEastAsia" w:hAnsiTheme="minorEastAsia"/>
          <w:b/>
          <w:sz w:val="24"/>
          <w:szCs w:val="24"/>
        </w:rPr>
      </w:pPr>
      <w:r w:rsidRPr="00CD4A35">
        <w:rPr>
          <w:rFonts w:asciiTheme="minorEastAsia" w:hAnsiTheme="minorEastAsia"/>
          <w:b/>
          <w:sz w:val="24"/>
          <w:szCs w:val="24"/>
        </w:rPr>
        <w:br w:type="page"/>
      </w:r>
    </w:p>
    <w:p w:rsidR="000A34C5" w:rsidRPr="00B367EC" w:rsidRDefault="00E727B3" w:rsidP="001D1516">
      <w:pPr>
        <w:pStyle w:val="12"/>
        <w:spacing w:line="360" w:lineRule="auto"/>
        <w:ind w:firstLine="723"/>
        <w:rPr>
          <w:rFonts w:asciiTheme="minorEastAsia" w:eastAsiaTheme="minorEastAsia" w:hAnsiTheme="minorEastAsia"/>
          <w:szCs w:val="36"/>
        </w:rPr>
      </w:pPr>
      <w:bookmarkStart w:id="17" w:name="_Toc441143583"/>
      <w:proofErr w:type="spellStart"/>
      <w:r w:rsidRPr="00B367EC">
        <w:rPr>
          <w:rFonts w:asciiTheme="minorEastAsia" w:eastAsiaTheme="minorEastAsia" w:hAnsiTheme="minorEastAsia" w:hint="eastAsia"/>
          <w:szCs w:val="36"/>
        </w:rPr>
        <w:lastRenderedPageBreak/>
        <w:t>第</w:t>
      </w:r>
      <w:r w:rsidR="007569E3" w:rsidRPr="00B367EC">
        <w:rPr>
          <w:rFonts w:asciiTheme="minorEastAsia" w:eastAsiaTheme="minorEastAsia" w:hAnsiTheme="minorEastAsia" w:hint="eastAsia"/>
          <w:szCs w:val="36"/>
          <w:lang w:eastAsia="zh-CN"/>
        </w:rPr>
        <w:t>四</w:t>
      </w:r>
      <w:r w:rsidRPr="00B367EC">
        <w:rPr>
          <w:rFonts w:asciiTheme="minorEastAsia" w:eastAsiaTheme="minorEastAsia" w:hAnsiTheme="minorEastAsia" w:hint="eastAsia"/>
          <w:szCs w:val="36"/>
        </w:rPr>
        <w:t>部分</w:t>
      </w:r>
      <w:proofErr w:type="spellEnd"/>
      <w:r w:rsidRPr="00B367EC">
        <w:rPr>
          <w:rFonts w:asciiTheme="minorEastAsia" w:eastAsiaTheme="minorEastAsia" w:hAnsiTheme="minorEastAsia" w:hint="eastAsia"/>
          <w:szCs w:val="36"/>
        </w:rPr>
        <w:t xml:space="preserve">  </w:t>
      </w:r>
      <w:bookmarkStart w:id="18" w:name="_Toc423029853"/>
      <w:proofErr w:type="spellStart"/>
      <w:r w:rsidR="000A34C5" w:rsidRPr="00B367EC">
        <w:rPr>
          <w:rFonts w:asciiTheme="minorEastAsia" w:eastAsiaTheme="minorEastAsia" w:hAnsiTheme="minorEastAsia" w:hint="eastAsia"/>
          <w:szCs w:val="36"/>
        </w:rPr>
        <w:t>课程说明</w:t>
      </w:r>
      <w:bookmarkEnd w:id="17"/>
      <w:bookmarkEnd w:id="18"/>
      <w:proofErr w:type="spellEnd"/>
    </w:p>
    <w:p w:rsidR="000A34C5" w:rsidRPr="00CD4A35" w:rsidRDefault="000A34C5" w:rsidP="00CD4A35">
      <w:pPr>
        <w:spacing w:line="360" w:lineRule="auto"/>
        <w:rPr>
          <w:rFonts w:asciiTheme="minorEastAsia" w:hAnsiTheme="minorEastAsia"/>
          <w:b/>
          <w:sz w:val="24"/>
          <w:szCs w:val="24"/>
        </w:rPr>
      </w:pP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885"/>
        <w:gridCol w:w="6219"/>
        <w:gridCol w:w="585"/>
        <w:gridCol w:w="538"/>
      </w:tblGrid>
      <w:tr w:rsidR="000A34C5" w:rsidRPr="00B367EC" w:rsidTr="00795AC2">
        <w:tc>
          <w:tcPr>
            <w:tcW w:w="704" w:type="dxa"/>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课程</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性质</w:t>
            </w:r>
          </w:p>
        </w:tc>
        <w:tc>
          <w:tcPr>
            <w:tcW w:w="885" w:type="dxa"/>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课程</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名称</w:t>
            </w:r>
          </w:p>
        </w:tc>
        <w:tc>
          <w:tcPr>
            <w:tcW w:w="6219" w:type="dxa"/>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内容介绍</w:t>
            </w:r>
          </w:p>
        </w:tc>
        <w:tc>
          <w:tcPr>
            <w:tcW w:w="585" w:type="dxa"/>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学分</w:t>
            </w:r>
          </w:p>
        </w:tc>
        <w:tc>
          <w:tcPr>
            <w:tcW w:w="538" w:type="dxa"/>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教学时数</w:t>
            </w:r>
          </w:p>
        </w:tc>
      </w:tr>
      <w:tr w:rsidR="000A34C5" w:rsidRPr="00B367EC" w:rsidTr="00795AC2">
        <w:trPr>
          <w:trHeight w:val="2729"/>
        </w:trPr>
        <w:tc>
          <w:tcPr>
            <w:tcW w:w="704" w:type="dxa"/>
            <w:vMerge w:val="restart"/>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公</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共</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基</w:t>
            </w:r>
          </w:p>
          <w:p w:rsidR="000A34C5" w:rsidRPr="00B367EC" w:rsidRDefault="000A34C5" w:rsidP="00B367EC">
            <w:pPr>
              <w:spacing w:line="276" w:lineRule="auto"/>
              <w:jc w:val="center"/>
              <w:rPr>
                <w:rFonts w:asciiTheme="minorEastAsia" w:hAnsiTheme="minorEastAsia"/>
                <w:b/>
                <w:szCs w:val="21"/>
              </w:rPr>
            </w:pPr>
            <w:proofErr w:type="gramStart"/>
            <w:r w:rsidRPr="00B367EC">
              <w:rPr>
                <w:rFonts w:asciiTheme="minorEastAsia" w:hAnsiTheme="minorEastAsia" w:hint="eastAsia"/>
                <w:b/>
                <w:szCs w:val="21"/>
              </w:rPr>
              <w:t>础</w:t>
            </w:r>
            <w:proofErr w:type="gramEnd"/>
          </w:p>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b/>
                <w:szCs w:val="21"/>
              </w:rPr>
              <w:t>课</w:t>
            </w:r>
          </w:p>
        </w:tc>
        <w:tc>
          <w:tcPr>
            <w:tcW w:w="885" w:type="dxa"/>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szCs w:val="21"/>
              </w:rPr>
              <w:t>国家开放大学学习指南</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 xml:space="preserve">本课程1学分，课内学时18学时，统设必修，开设一学期。 </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的主要内容：以完成学习任务的过程为导向，从学习者如何完成国家开放大学规定的专业学习任务的角度，让学习者学会如何完成一门课程的学习和一个专业的学习；同时描述国家开放大学基本的学习方式，说明国家开放大学的学习环境，解释国家开放大学学习平台上基本术语的涵义，使学生能使用学习平台的基本工具辅助完成学习活动，并且了解国家开放大学学生相关事务与管理规定。使学生初步具备利用现代远程技术在国家开放大学进行学习的能力。</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18</w:t>
            </w:r>
          </w:p>
        </w:tc>
      </w:tr>
      <w:tr w:rsidR="000A34C5" w:rsidRPr="00B367EC" w:rsidTr="00795AC2">
        <w:trPr>
          <w:trHeight w:val="1585"/>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hint="eastAsia"/>
                <w:szCs w:val="21"/>
              </w:rPr>
              <w:t>计算机应用基础</w:t>
            </w:r>
            <w:r w:rsidRPr="00B367EC">
              <w:rPr>
                <w:rFonts w:asciiTheme="minorEastAsia" w:hAnsiTheme="minorEastAsia" w:hint="eastAsia"/>
                <w:spacing w:val="-20"/>
                <w:szCs w:val="21"/>
              </w:rPr>
              <w:t>（本）</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本课程4学分，课内学时72学时，开设一学期。</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本课程是计算机知识的入门课程。</w:t>
            </w:r>
            <w:r w:rsidR="00F6645A" w:rsidRPr="00B367EC">
              <w:rPr>
                <w:rStyle w:val="font7"/>
                <w:rFonts w:asciiTheme="minorEastAsia" w:hAnsiTheme="minorEastAsia"/>
                <w:szCs w:val="21"/>
              </w:rPr>
              <w:t>主要着重计算机的基础知识、基本概念和基本操作技能的学习和培养</w:t>
            </w:r>
            <w:r w:rsidR="00F6645A" w:rsidRPr="00B367EC">
              <w:rPr>
                <w:rStyle w:val="font8"/>
                <w:rFonts w:asciiTheme="minorEastAsia" w:hAnsiTheme="minorEastAsia"/>
                <w:szCs w:val="21"/>
              </w:rPr>
              <w:t>，</w:t>
            </w:r>
            <w:r w:rsidR="00F6645A" w:rsidRPr="00B367EC">
              <w:rPr>
                <w:rStyle w:val="font7"/>
                <w:rFonts w:asciiTheme="minorEastAsia" w:hAnsiTheme="minorEastAsia"/>
                <w:szCs w:val="21"/>
              </w:rPr>
              <w:t>并兼顾实用软件的使用和计算机应用领域前沿知识的介绍</w:t>
            </w:r>
            <w:r w:rsidR="00F6645A" w:rsidRPr="00B367EC">
              <w:rPr>
                <w:rStyle w:val="font8"/>
                <w:rFonts w:asciiTheme="minorEastAsia" w:hAnsiTheme="minorEastAsia"/>
                <w:szCs w:val="21"/>
              </w:rPr>
              <w:t>，</w:t>
            </w:r>
            <w:r w:rsidR="00F6645A" w:rsidRPr="00B367EC">
              <w:rPr>
                <w:rStyle w:val="font7"/>
                <w:rFonts w:asciiTheme="minorEastAsia" w:hAnsiTheme="minorEastAsia"/>
                <w:szCs w:val="21"/>
              </w:rPr>
              <w:t>为学生进一步学习计算机有关知识打下基础。</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通过本课程的学习，学生应能够掌握</w:t>
            </w:r>
            <w:r w:rsidR="00EC112A" w:rsidRPr="00B367EC">
              <w:rPr>
                <w:rFonts w:asciiTheme="minorEastAsia" w:hAnsiTheme="minorEastAsia" w:hint="eastAsia"/>
                <w:szCs w:val="21"/>
              </w:rPr>
              <w:t>网络技术、</w:t>
            </w:r>
            <w:r w:rsidRPr="00B367EC">
              <w:rPr>
                <w:rFonts w:asciiTheme="minorEastAsia" w:hAnsiTheme="minorEastAsia" w:hint="eastAsia"/>
                <w:szCs w:val="21"/>
              </w:rPr>
              <w:t>数据信息处理技术以及一些微机工具软件基本使用方法。</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4</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72</w:t>
            </w:r>
          </w:p>
        </w:tc>
      </w:tr>
      <w:tr w:rsidR="000A34C5" w:rsidRPr="00B367EC" w:rsidTr="00795AC2">
        <w:trPr>
          <w:trHeight w:val="2273"/>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hint="eastAsia"/>
                <w:szCs w:val="21"/>
              </w:rPr>
              <w:t>英语</w:t>
            </w:r>
            <w:r w:rsidRPr="00B367EC">
              <w:rPr>
                <w:rFonts w:asciiTheme="minorEastAsia" w:hAnsiTheme="minorEastAsia"/>
                <w:szCs w:val="21"/>
              </w:rPr>
              <w:t>II</w:t>
            </w:r>
            <w:r w:rsidRPr="00B367EC">
              <w:rPr>
                <w:rFonts w:asciiTheme="minorEastAsia" w:hAnsiTheme="minorEastAsia" w:hint="eastAsia"/>
                <w:szCs w:val="21"/>
              </w:rPr>
              <w:t>（1）</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 xml:space="preserve">本课程3学分，课内学时54学时，统设必修，开设一学期。 </w:t>
            </w:r>
          </w:p>
          <w:p w:rsidR="000A34C5" w:rsidRPr="00B367EC" w:rsidRDefault="000A34C5"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通过本课程的学习，学生应能掌握2200个左右的常用词汇和若干相关的常用词组及基础语法知识；能够听懂发音清楚，语速较慢的教学用语和日常生活用语，并能用英语进行简单的日常交谈；能够读懂所学词汇和语法范围内的故事、短文及通知、便条等；能够写出简短的私人信函，或用便条转达具体信息。</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0A34C5" w:rsidRPr="00B367EC" w:rsidTr="00795AC2">
        <w:trPr>
          <w:trHeight w:val="2324"/>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cs="宋体" w:hint="eastAsia"/>
                <w:kern w:val="0"/>
                <w:szCs w:val="21"/>
              </w:rPr>
              <w:t>英语</w:t>
            </w:r>
            <w:r w:rsidRPr="00B367EC">
              <w:rPr>
                <w:rFonts w:asciiTheme="minorEastAsia" w:hAnsiTheme="minorEastAsia" w:cs="宋体"/>
                <w:bCs/>
                <w:kern w:val="0"/>
                <w:szCs w:val="21"/>
              </w:rPr>
              <w:t>II</w:t>
            </w:r>
            <w:r w:rsidRPr="00B367EC">
              <w:rPr>
                <w:rFonts w:asciiTheme="minorEastAsia" w:hAnsiTheme="minorEastAsia" w:cs="宋体" w:hint="eastAsia"/>
                <w:kern w:val="0"/>
                <w:szCs w:val="21"/>
              </w:rPr>
              <w:t>（2）</w:t>
            </w:r>
          </w:p>
        </w:tc>
        <w:tc>
          <w:tcPr>
            <w:tcW w:w="6219" w:type="dxa"/>
          </w:tcPr>
          <w:p w:rsidR="000A34C5" w:rsidRPr="00B367EC" w:rsidRDefault="000A34C5" w:rsidP="00B367EC">
            <w:pPr>
              <w:spacing w:line="276" w:lineRule="auto"/>
              <w:ind w:leftChars="200" w:left="420"/>
              <w:jc w:val="left"/>
              <w:rPr>
                <w:rFonts w:asciiTheme="minorEastAsia" w:hAnsiTheme="minorEastAsia"/>
                <w:szCs w:val="21"/>
              </w:rPr>
            </w:pPr>
            <w:r w:rsidRPr="00B367EC">
              <w:rPr>
                <w:rFonts w:asciiTheme="minorEastAsia" w:hAnsiTheme="minorEastAsia" w:hint="eastAsia"/>
                <w:szCs w:val="21"/>
              </w:rPr>
              <w:t>本课程3学分，课内学时54学时，统设必修，开设一学期。</w:t>
            </w:r>
          </w:p>
          <w:p w:rsidR="000A34C5" w:rsidRPr="00B367EC" w:rsidRDefault="000A34C5" w:rsidP="00B367EC">
            <w:pPr>
              <w:spacing w:line="276" w:lineRule="auto"/>
              <w:ind w:firstLineChars="200" w:firstLine="420"/>
              <w:jc w:val="left"/>
              <w:rPr>
                <w:rFonts w:asciiTheme="minorEastAsia" w:hAnsiTheme="minorEastAsia"/>
                <w:szCs w:val="21"/>
              </w:rPr>
            </w:pPr>
            <w:r w:rsidRPr="00B367EC">
              <w:rPr>
                <w:rFonts w:asciiTheme="minorEastAsia" w:hAnsiTheme="minorEastAsia" w:hint="eastAsia"/>
                <w:szCs w:val="21"/>
              </w:rPr>
              <w:t>通过本课程的学习，学生应能掌握2800个左右的常用词汇和若干相关的常用词组及基础语法知识；能够听懂发音清楚，语速较慢的教学用语和日常生活用语，并能用英语进行简单的日常交谈；能够读懂所学词汇和语法范围内的故事、短文及通知、便条等；能够写出简短的私人信函，或用便条转达具体信息。</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0A34C5" w:rsidRPr="00B367EC" w:rsidTr="00795AC2">
        <w:trPr>
          <w:trHeight w:val="3675"/>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hint="eastAsia"/>
                <w:szCs w:val="21"/>
              </w:rPr>
              <w:t>学位论文指南</w:t>
            </w:r>
          </w:p>
        </w:tc>
        <w:tc>
          <w:tcPr>
            <w:tcW w:w="6219" w:type="dxa"/>
            <w:vAlign w:val="center"/>
          </w:tcPr>
          <w:p w:rsidR="000A34C5" w:rsidRPr="00B367EC" w:rsidRDefault="000A34C5" w:rsidP="00B367EC">
            <w:pPr>
              <w:spacing w:line="276" w:lineRule="auto"/>
              <w:ind w:firstLineChars="200" w:firstLine="420"/>
              <w:jc w:val="left"/>
              <w:rPr>
                <w:rFonts w:asciiTheme="minorEastAsia" w:hAnsiTheme="minorEastAsia"/>
                <w:szCs w:val="21"/>
              </w:rPr>
            </w:pPr>
            <w:r w:rsidRPr="00B367EC">
              <w:rPr>
                <w:rFonts w:asciiTheme="minorEastAsia" w:hAnsiTheme="minorEastAsia" w:hint="eastAsia"/>
                <w:szCs w:val="21"/>
              </w:rPr>
              <w:t>本课程7学分，课内学时126学时，统设选修，</w:t>
            </w:r>
            <w:proofErr w:type="gramStart"/>
            <w:r w:rsidRPr="00B367EC">
              <w:rPr>
                <w:rFonts w:asciiTheme="minorEastAsia" w:hAnsiTheme="minorEastAsia" w:hint="eastAsia"/>
                <w:szCs w:val="21"/>
              </w:rPr>
              <w:t>开设</w:t>
            </w:r>
            <w:r w:rsidR="00C80711" w:rsidRPr="00B367EC">
              <w:rPr>
                <w:rFonts w:asciiTheme="minorEastAsia" w:hAnsiTheme="minorEastAsia" w:hint="eastAsia"/>
                <w:szCs w:val="21"/>
              </w:rPr>
              <w:t>四</w:t>
            </w:r>
            <w:proofErr w:type="gramEnd"/>
            <w:r w:rsidRPr="00B367EC">
              <w:rPr>
                <w:rFonts w:asciiTheme="minorEastAsia" w:hAnsiTheme="minorEastAsia" w:hint="eastAsia"/>
                <w:szCs w:val="21"/>
              </w:rPr>
              <w:t>学期。</w:t>
            </w:r>
          </w:p>
          <w:p w:rsidR="000A34C5" w:rsidRPr="00B367EC" w:rsidRDefault="000A34C5" w:rsidP="00B367EC">
            <w:pPr>
              <w:spacing w:line="276" w:lineRule="auto"/>
              <w:ind w:firstLineChars="200" w:firstLine="420"/>
              <w:jc w:val="left"/>
              <w:rPr>
                <w:rFonts w:asciiTheme="minorEastAsia" w:hAnsiTheme="minorEastAsia"/>
                <w:szCs w:val="21"/>
              </w:rPr>
            </w:pPr>
            <w:r w:rsidRPr="00B367EC">
              <w:rPr>
                <w:rFonts w:asciiTheme="minorEastAsia" w:hAnsiTheme="minorEastAsia" w:hint="eastAsia"/>
                <w:szCs w:val="21"/>
              </w:rPr>
              <w:t>本课程是要求申请学位的开放教育本科(专科起点</w:t>
            </w:r>
            <w:r w:rsidR="00F6645A" w:rsidRPr="00B367EC">
              <w:rPr>
                <w:rFonts w:asciiTheme="minorEastAsia" w:hAnsiTheme="minorEastAsia" w:hint="eastAsia"/>
                <w:szCs w:val="21"/>
              </w:rPr>
              <w:t>)</w:t>
            </w:r>
            <w:r w:rsidRPr="00B367EC">
              <w:rPr>
                <w:rFonts w:asciiTheme="minorEastAsia" w:hAnsiTheme="minorEastAsia" w:hint="eastAsia"/>
                <w:szCs w:val="21"/>
              </w:rPr>
              <w:t>专业学生开设的一门必修课，计7学分，即学位审核最低学分为71+7学分。不申请学位的本科(专科起点)专业学生可以申请注册本课程学习，但本课程学分不计入最低毕业总学分，本课程成绩不作为毕业审核课程成绩。</w:t>
            </w:r>
          </w:p>
          <w:p w:rsidR="000A34C5" w:rsidRPr="00B367EC" w:rsidRDefault="000A34C5" w:rsidP="00B367EC">
            <w:pPr>
              <w:spacing w:line="276" w:lineRule="auto"/>
              <w:ind w:firstLineChars="200" w:firstLine="420"/>
              <w:jc w:val="left"/>
              <w:rPr>
                <w:rFonts w:asciiTheme="minorEastAsia" w:hAnsiTheme="minorEastAsia"/>
                <w:szCs w:val="21"/>
              </w:rPr>
            </w:pPr>
            <w:r w:rsidRPr="00B367EC">
              <w:rPr>
                <w:rFonts w:asciiTheme="minorEastAsia" w:hAnsiTheme="minorEastAsia" w:hint="eastAsia"/>
                <w:szCs w:val="21"/>
              </w:rPr>
              <w:t>本课程旨在通过对学生的学位论文写作提供专门的指导，使学生掌握学位论文写作的一般要求及不同专业学位论文的写作规范和写作技巧，明确学位论文写作和学位论文审核的主要环节和有关要求，培养学生的创新思维能力和研究能力，切实提高学生学位论文写作能力和学位论文水平。指导性、实用性是学位论文指南课程的突出特点。指导性是指本课程内容以“学生如何更好地完成学位论文写作”为核心，在知识、方法、技能等方面提供指导；实用性是指本课程针对一系列适合远程开放教育学习者论文写作特点的案例，结合学生论文写作中容易出现的问题和反映比较普遍的难点开展教学和指导。</w:t>
            </w:r>
          </w:p>
        </w:tc>
        <w:tc>
          <w:tcPr>
            <w:tcW w:w="585" w:type="dxa"/>
            <w:vAlign w:val="center"/>
          </w:tcPr>
          <w:p w:rsidR="000A34C5" w:rsidRPr="00B367EC" w:rsidRDefault="000A34C5" w:rsidP="00B367EC">
            <w:pPr>
              <w:spacing w:line="276" w:lineRule="auto"/>
              <w:rPr>
                <w:rFonts w:asciiTheme="minorEastAsia" w:hAnsiTheme="minorEastAsia"/>
                <w:szCs w:val="21"/>
              </w:rPr>
            </w:pPr>
            <w:r w:rsidRPr="00B367EC">
              <w:rPr>
                <w:rFonts w:asciiTheme="minorEastAsia" w:hAnsiTheme="minorEastAsia" w:hint="eastAsia"/>
                <w:szCs w:val="21"/>
              </w:rPr>
              <w:t>7</w:t>
            </w:r>
          </w:p>
        </w:tc>
        <w:tc>
          <w:tcPr>
            <w:tcW w:w="538" w:type="dxa"/>
            <w:vAlign w:val="center"/>
          </w:tcPr>
          <w:p w:rsidR="000A34C5" w:rsidRPr="00B367EC" w:rsidRDefault="000A34C5" w:rsidP="00B367EC">
            <w:pPr>
              <w:spacing w:line="276" w:lineRule="auto"/>
              <w:rPr>
                <w:rFonts w:asciiTheme="minorEastAsia" w:hAnsiTheme="minorEastAsia"/>
                <w:szCs w:val="21"/>
              </w:rPr>
            </w:pPr>
            <w:r w:rsidRPr="00B367EC">
              <w:rPr>
                <w:rFonts w:asciiTheme="minorEastAsia" w:hAnsiTheme="minorEastAsia" w:hint="eastAsia"/>
                <w:szCs w:val="21"/>
              </w:rPr>
              <w:t>126</w:t>
            </w:r>
          </w:p>
        </w:tc>
      </w:tr>
      <w:tr w:rsidR="0042320A" w:rsidRPr="00B367EC" w:rsidTr="00795AC2">
        <w:trPr>
          <w:trHeight w:val="1864"/>
        </w:trPr>
        <w:tc>
          <w:tcPr>
            <w:tcW w:w="704" w:type="dxa"/>
            <w:vMerge w:val="restart"/>
            <w:vAlign w:val="center"/>
          </w:tcPr>
          <w:p w:rsidR="0042320A" w:rsidRPr="00B367EC" w:rsidRDefault="0042320A" w:rsidP="00B367EC">
            <w:pPr>
              <w:spacing w:line="276" w:lineRule="auto"/>
              <w:jc w:val="center"/>
              <w:rPr>
                <w:rFonts w:asciiTheme="minorEastAsia" w:hAnsiTheme="minorEastAsia"/>
                <w:b/>
                <w:szCs w:val="21"/>
              </w:rPr>
            </w:pPr>
            <w:r w:rsidRPr="00B367EC">
              <w:rPr>
                <w:rFonts w:asciiTheme="minorEastAsia" w:hAnsiTheme="minorEastAsia" w:hint="eastAsia"/>
                <w:b/>
                <w:szCs w:val="21"/>
              </w:rPr>
              <w:t>专</w:t>
            </w:r>
          </w:p>
          <w:p w:rsidR="0042320A" w:rsidRPr="00B367EC" w:rsidRDefault="0042320A" w:rsidP="00B367EC">
            <w:pPr>
              <w:spacing w:line="276" w:lineRule="auto"/>
              <w:jc w:val="center"/>
              <w:rPr>
                <w:rFonts w:asciiTheme="minorEastAsia" w:hAnsiTheme="minorEastAsia"/>
                <w:b/>
                <w:szCs w:val="21"/>
              </w:rPr>
            </w:pPr>
            <w:r w:rsidRPr="00B367EC">
              <w:rPr>
                <w:rFonts w:asciiTheme="minorEastAsia" w:hAnsiTheme="minorEastAsia" w:hint="eastAsia"/>
                <w:b/>
                <w:szCs w:val="21"/>
              </w:rPr>
              <w:t>业</w:t>
            </w:r>
          </w:p>
          <w:p w:rsidR="0042320A" w:rsidRPr="00B367EC" w:rsidRDefault="0042320A" w:rsidP="00B367EC">
            <w:pPr>
              <w:spacing w:line="276" w:lineRule="auto"/>
              <w:jc w:val="center"/>
              <w:rPr>
                <w:rFonts w:asciiTheme="minorEastAsia" w:hAnsiTheme="minorEastAsia"/>
                <w:b/>
                <w:szCs w:val="21"/>
              </w:rPr>
            </w:pPr>
            <w:r w:rsidRPr="00B367EC">
              <w:rPr>
                <w:rFonts w:asciiTheme="minorEastAsia" w:hAnsiTheme="minorEastAsia" w:hint="eastAsia"/>
                <w:b/>
                <w:szCs w:val="21"/>
              </w:rPr>
              <w:t>基</w:t>
            </w:r>
          </w:p>
          <w:p w:rsidR="0042320A" w:rsidRPr="00B367EC" w:rsidRDefault="0042320A" w:rsidP="00B367EC">
            <w:pPr>
              <w:spacing w:line="276" w:lineRule="auto"/>
              <w:jc w:val="center"/>
              <w:rPr>
                <w:rFonts w:asciiTheme="minorEastAsia" w:hAnsiTheme="minorEastAsia"/>
                <w:b/>
                <w:szCs w:val="21"/>
              </w:rPr>
            </w:pPr>
            <w:proofErr w:type="gramStart"/>
            <w:r w:rsidRPr="00B367EC">
              <w:rPr>
                <w:rFonts w:asciiTheme="minorEastAsia" w:hAnsiTheme="minorEastAsia" w:hint="eastAsia"/>
                <w:b/>
                <w:szCs w:val="21"/>
              </w:rPr>
              <w:t>础</w:t>
            </w:r>
            <w:proofErr w:type="gramEnd"/>
          </w:p>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b/>
                <w:szCs w:val="21"/>
              </w:rPr>
              <w:t>课</w:t>
            </w:r>
          </w:p>
        </w:tc>
        <w:tc>
          <w:tcPr>
            <w:tcW w:w="8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工程</w:t>
            </w:r>
          </w:p>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力学（本）</w:t>
            </w:r>
          </w:p>
        </w:tc>
        <w:tc>
          <w:tcPr>
            <w:tcW w:w="6219" w:type="dxa"/>
            <w:vAlign w:val="center"/>
          </w:tcPr>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本课程4学分，课内学时72学时，非统设选修，开设一学期。</w:t>
            </w:r>
          </w:p>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通过本课程的学习，使学生掌握质点、质点系和刚体机械运动（包括平衡）的基本规律及其研究方法；掌握工程设计中有关构件的强度、刚度和稳定性问题有明确的基本概念，掌握必要的基础知识和熟练的计算能力，学会应用工程力学的基本理论和方法分析与解决工程实际问题。</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4</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72</w:t>
            </w:r>
          </w:p>
        </w:tc>
      </w:tr>
      <w:tr w:rsidR="0042320A" w:rsidRPr="00B367EC" w:rsidTr="00795AC2">
        <w:trPr>
          <w:trHeight w:val="2827"/>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hint="eastAsia"/>
                <w:szCs w:val="21"/>
              </w:rPr>
              <w:t>互换性与技术测量</w:t>
            </w:r>
          </w:p>
        </w:tc>
        <w:tc>
          <w:tcPr>
            <w:tcW w:w="6219" w:type="dxa"/>
            <w:vAlign w:val="center"/>
          </w:tcPr>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w:t>
            </w:r>
            <w:r w:rsidRPr="00B367EC">
              <w:rPr>
                <w:rFonts w:asciiTheme="minorEastAsia" w:hAnsiTheme="minorEastAsia"/>
                <w:szCs w:val="21"/>
              </w:rPr>
              <w:t>3</w:t>
            </w:r>
            <w:r w:rsidRPr="00B367EC">
              <w:rPr>
                <w:rFonts w:asciiTheme="minorEastAsia" w:hAnsiTheme="minorEastAsia" w:hint="eastAsia"/>
                <w:szCs w:val="21"/>
              </w:rPr>
              <w:t>学分</w:t>
            </w:r>
            <w:r w:rsidRPr="00B367EC">
              <w:rPr>
                <w:rFonts w:asciiTheme="minorEastAsia" w:hAnsiTheme="minorEastAsia"/>
                <w:szCs w:val="21"/>
              </w:rPr>
              <w:t xml:space="preserve">, </w:t>
            </w:r>
            <w:r w:rsidRPr="00B367EC">
              <w:rPr>
                <w:rFonts w:asciiTheme="minorEastAsia" w:hAnsiTheme="minorEastAsia" w:hint="eastAsia"/>
                <w:szCs w:val="21"/>
              </w:rPr>
              <w:t>课内学时</w:t>
            </w:r>
            <w:r w:rsidRPr="00B367EC">
              <w:rPr>
                <w:rFonts w:asciiTheme="minorEastAsia" w:hAnsiTheme="minorEastAsia"/>
                <w:szCs w:val="21"/>
              </w:rPr>
              <w:t>54</w:t>
            </w:r>
            <w:r w:rsidRPr="00B367EC">
              <w:rPr>
                <w:rFonts w:asciiTheme="minorEastAsia" w:hAnsiTheme="minorEastAsia" w:hint="eastAsia"/>
                <w:szCs w:val="21"/>
              </w:rPr>
              <w:t>学时，非统设选修，开设一学期。</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主要内容：互换性与标准化概论；圆柱体结合尺寸精度的控制与评定；测量技术基础；几何公差及检测；表面轮廓特征的控制与评定；典型零部件的几何精度设计；圆柱齿轮传动误差的评定与齿轮的精度设计；机械系统的精度设计和机械精度设计与实例分析。</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42320A" w:rsidRPr="00B367EC" w:rsidTr="00795AC2">
        <w:trPr>
          <w:trHeight w:val="2116"/>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hint="eastAsia"/>
                <w:szCs w:val="21"/>
              </w:rPr>
              <w:t>机械工程材料</w:t>
            </w:r>
          </w:p>
        </w:tc>
        <w:tc>
          <w:tcPr>
            <w:tcW w:w="6219" w:type="dxa"/>
            <w:vAlign w:val="center"/>
          </w:tcPr>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w:t>
            </w:r>
            <w:r w:rsidRPr="00B367EC">
              <w:rPr>
                <w:rFonts w:asciiTheme="minorEastAsia" w:hAnsiTheme="minorEastAsia"/>
                <w:szCs w:val="21"/>
              </w:rPr>
              <w:t>3</w:t>
            </w:r>
            <w:r w:rsidRPr="00B367EC">
              <w:rPr>
                <w:rFonts w:asciiTheme="minorEastAsia" w:hAnsiTheme="minorEastAsia" w:hint="eastAsia"/>
                <w:szCs w:val="21"/>
              </w:rPr>
              <w:t>学分</w:t>
            </w:r>
            <w:r w:rsidRPr="00B367EC">
              <w:rPr>
                <w:rFonts w:asciiTheme="minorEastAsia" w:hAnsiTheme="minorEastAsia"/>
                <w:szCs w:val="21"/>
              </w:rPr>
              <w:t xml:space="preserve">, </w:t>
            </w:r>
            <w:r w:rsidRPr="00B367EC">
              <w:rPr>
                <w:rFonts w:asciiTheme="minorEastAsia" w:hAnsiTheme="minorEastAsia" w:hint="eastAsia"/>
                <w:szCs w:val="21"/>
              </w:rPr>
              <w:t>课内学时</w:t>
            </w:r>
            <w:r w:rsidRPr="00B367EC">
              <w:rPr>
                <w:rFonts w:asciiTheme="minorEastAsia" w:hAnsiTheme="minorEastAsia"/>
                <w:szCs w:val="21"/>
              </w:rPr>
              <w:t>54</w:t>
            </w:r>
            <w:r w:rsidRPr="00B367EC">
              <w:rPr>
                <w:rFonts w:asciiTheme="minorEastAsia" w:hAnsiTheme="minorEastAsia" w:hint="eastAsia"/>
                <w:szCs w:val="21"/>
              </w:rPr>
              <w:t>学时，非统设选修，开设一学期。</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主要内容：材料的结构和金属的结晶；金属的塑性变形与再结晶；材料的力学性能；二元合金相图；</w:t>
            </w:r>
            <w:proofErr w:type="gramStart"/>
            <w:r w:rsidRPr="00B367EC">
              <w:rPr>
                <w:rFonts w:asciiTheme="minorEastAsia" w:hAnsiTheme="minorEastAsia" w:hint="eastAsia"/>
                <w:szCs w:val="21"/>
              </w:rPr>
              <w:t>铁碳合金</w:t>
            </w:r>
            <w:proofErr w:type="gramEnd"/>
            <w:r w:rsidRPr="00B367EC">
              <w:rPr>
                <w:rFonts w:asciiTheme="minorEastAsia" w:hAnsiTheme="minorEastAsia" w:hint="eastAsia"/>
                <w:szCs w:val="21"/>
              </w:rPr>
              <w:t>；钢的热处理；合金钢；铸铁；非铁（有色）金属及其合金；机械零件选材及工艺路线分析；非金属机械工程材料（包括高分子材料、工程塑料、橡胶材料、工程陶瓷材料、复合材料）等。</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42320A" w:rsidRPr="00B367EC" w:rsidTr="0042320A">
        <w:trPr>
          <w:trHeight w:val="2826"/>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hint="eastAsia"/>
                <w:szCs w:val="21"/>
              </w:rPr>
              <w:t>机械</w:t>
            </w:r>
          </w:p>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hint="eastAsia"/>
                <w:szCs w:val="21"/>
              </w:rPr>
              <w:t>设计</w:t>
            </w:r>
          </w:p>
        </w:tc>
        <w:tc>
          <w:tcPr>
            <w:tcW w:w="6219" w:type="dxa"/>
            <w:vAlign w:val="center"/>
          </w:tcPr>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sz w:val="21"/>
                <w:szCs w:val="21"/>
              </w:rPr>
            </w:pPr>
            <w:r w:rsidRPr="00B367EC">
              <w:rPr>
                <w:rFonts w:asciiTheme="minorEastAsia" w:eastAsiaTheme="minorEastAsia" w:hAnsiTheme="minorEastAsia"/>
                <w:sz w:val="21"/>
                <w:szCs w:val="21"/>
              </w:rPr>
              <w:t>本课</w:t>
            </w:r>
            <w:r w:rsidRPr="00B367EC">
              <w:rPr>
                <w:rFonts w:asciiTheme="minorEastAsia" w:eastAsiaTheme="minorEastAsia" w:hAnsiTheme="minorEastAsia" w:hint="eastAsia"/>
                <w:sz w:val="21"/>
                <w:szCs w:val="21"/>
              </w:rPr>
              <w:t>3.5</w:t>
            </w:r>
            <w:r w:rsidRPr="00B367EC">
              <w:rPr>
                <w:rFonts w:asciiTheme="minorEastAsia" w:eastAsiaTheme="minorEastAsia" w:hAnsiTheme="minorEastAsia"/>
                <w:sz w:val="21"/>
                <w:szCs w:val="21"/>
              </w:rPr>
              <w:t>学分，课内学时</w:t>
            </w:r>
            <w:r w:rsidRPr="00B367EC">
              <w:rPr>
                <w:rFonts w:asciiTheme="minorEastAsia" w:eastAsiaTheme="minorEastAsia" w:hAnsiTheme="minorEastAsia" w:hint="eastAsia"/>
                <w:sz w:val="21"/>
                <w:szCs w:val="21"/>
              </w:rPr>
              <w:t>63</w:t>
            </w:r>
            <w:r w:rsidRPr="00B367EC">
              <w:rPr>
                <w:rFonts w:asciiTheme="minorEastAsia" w:eastAsiaTheme="minorEastAsia" w:hAnsiTheme="minorEastAsia"/>
                <w:sz w:val="21"/>
                <w:szCs w:val="21"/>
              </w:rPr>
              <w:t>学时</w:t>
            </w:r>
            <w:r w:rsidRPr="00B367EC">
              <w:rPr>
                <w:rFonts w:asciiTheme="minorEastAsia" w:eastAsiaTheme="minorEastAsia" w:hAnsiTheme="minorEastAsia" w:hint="eastAsia"/>
                <w:sz w:val="21"/>
                <w:szCs w:val="21"/>
              </w:rPr>
              <w:t>，</w:t>
            </w:r>
            <w:r w:rsidRPr="00B367EC">
              <w:rPr>
                <w:rFonts w:asciiTheme="minorEastAsia" w:eastAsiaTheme="minorEastAsia" w:hAnsiTheme="minorEastAsia" w:cs="Times New Roman" w:hint="eastAsia"/>
                <w:kern w:val="2"/>
                <w:sz w:val="21"/>
                <w:szCs w:val="21"/>
              </w:rPr>
              <w:t>统设必修，</w:t>
            </w:r>
            <w:r w:rsidRPr="00B367EC">
              <w:rPr>
                <w:rFonts w:asciiTheme="minorEastAsia" w:eastAsiaTheme="minorEastAsia" w:hAnsiTheme="minorEastAsia"/>
                <w:sz w:val="21"/>
                <w:szCs w:val="21"/>
              </w:rPr>
              <w:t>开设一学期。</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szCs w:val="21"/>
              </w:rPr>
              <w:t>通过本课程的学习，</w:t>
            </w:r>
            <w:r w:rsidRPr="00B367EC">
              <w:rPr>
                <w:rFonts w:asciiTheme="minorEastAsia" w:hAnsiTheme="minorEastAsia" w:hint="eastAsia"/>
                <w:szCs w:val="21"/>
              </w:rPr>
              <w:t>可</w:t>
            </w:r>
            <w:proofErr w:type="gramStart"/>
            <w:r w:rsidRPr="00B367EC">
              <w:rPr>
                <w:rFonts w:asciiTheme="minorEastAsia" w:hAnsiTheme="minorEastAsia"/>
                <w:szCs w:val="21"/>
              </w:rPr>
              <w:t>使学生</w:t>
            </w:r>
            <w:r w:rsidRPr="00B367EC">
              <w:rPr>
                <w:rFonts w:asciiTheme="minorEastAsia" w:hAnsiTheme="minorEastAsia" w:hint="eastAsia"/>
                <w:szCs w:val="21"/>
              </w:rPr>
              <w:t>使学生</w:t>
            </w:r>
            <w:proofErr w:type="gramEnd"/>
            <w:r w:rsidRPr="00B367EC">
              <w:rPr>
                <w:rFonts w:asciiTheme="minorEastAsia" w:hAnsiTheme="minorEastAsia" w:hint="eastAsia"/>
                <w:szCs w:val="21"/>
              </w:rPr>
              <w:t>了解机械，熟悉机械原理，具备基本分析机构与设计机构的能力。学习平面机构的结构和力分析；机构的运动分析；机械的平衡；机器运转和速度波动的调节。</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szCs w:val="21"/>
              </w:rPr>
              <w:t>掌握常用的机械机构的结构、运动特点、受力和机械效率，理解各种机构的优缺点，能够正确的选择和运用</w:t>
            </w:r>
            <w:r w:rsidRPr="00B367EC">
              <w:rPr>
                <w:rFonts w:asciiTheme="minorEastAsia" w:hAnsiTheme="minorEastAsia" w:hint="eastAsia"/>
                <w:szCs w:val="21"/>
              </w:rPr>
              <w:t>；</w:t>
            </w:r>
            <w:r w:rsidRPr="00B367EC">
              <w:rPr>
                <w:rFonts w:asciiTheme="minorEastAsia" w:hAnsiTheme="minorEastAsia"/>
                <w:szCs w:val="21"/>
              </w:rPr>
              <w:t>掌握常用机械零部件的工作原理、特点、失效形式、选用和计算方法</w:t>
            </w:r>
            <w:r w:rsidRPr="00B367EC">
              <w:rPr>
                <w:rFonts w:asciiTheme="minorEastAsia" w:hAnsiTheme="minorEastAsia" w:hint="eastAsia"/>
                <w:szCs w:val="21"/>
              </w:rPr>
              <w:t>；能够</w:t>
            </w:r>
            <w:r w:rsidRPr="00B367EC">
              <w:rPr>
                <w:rFonts w:asciiTheme="minorEastAsia" w:hAnsiTheme="minorEastAsia"/>
                <w:szCs w:val="21"/>
              </w:rPr>
              <w:t>运用标准、设计手册等进行一般参数的通用零件的选型和简单机械装置设计。</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3.5</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63</w:t>
            </w:r>
          </w:p>
        </w:tc>
      </w:tr>
      <w:tr w:rsidR="0042320A" w:rsidRPr="00B367EC" w:rsidTr="00795AC2">
        <w:trPr>
          <w:trHeight w:val="3534"/>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cs="Times New Roman"/>
                <w:szCs w:val="21"/>
              </w:rPr>
              <w:t>机电控制工程基础</w:t>
            </w:r>
          </w:p>
        </w:tc>
        <w:tc>
          <w:tcPr>
            <w:tcW w:w="6219" w:type="dxa"/>
            <w:vAlign w:val="center"/>
          </w:tcPr>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sz w:val="21"/>
                <w:szCs w:val="21"/>
              </w:rPr>
            </w:pPr>
            <w:r w:rsidRPr="00B367EC">
              <w:rPr>
                <w:rFonts w:asciiTheme="minorEastAsia" w:eastAsiaTheme="minorEastAsia" w:hAnsiTheme="minorEastAsia" w:hint="eastAsia"/>
                <w:sz w:val="21"/>
                <w:szCs w:val="21"/>
              </w:rPr>
              <w:t>本课程5学分，课内学时90学时，开设一学期。</w:t>
            </w:r>
          </w:p>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sz w:val="21"/>
                <w:szCs w:val="21"/>
              </w:rPr>
            </w:pPr>
            <w:r w:rsidRPr="00B367EC">
              <w:rPr>
                <w:rFonts w:asciiTheme="minorEastAsia" w:eastAsiaTheme="minorEastAsia" w:hAnsiTheme="minorEastAsia" w:hint="eastAsia"/>
                <w:sz w:val="21"/>
                <w:szCs w:val="21"/>
              </w:rPr>
              <w:t>本课程是机械设计制造及其自动化专业的专业基础课。 通过本课程的教学，使学生掌握自动控制的基本理论、基本方法，为进一步 学习专业课打下基石出。</w:t>
            </w:r>
          </w:p>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sz w:val="21"/>
                <w:szCs w:val="21"/>
              </w:rPr>
            </w:pPr>
            <w:r w:rsidRPr="00B367EC">
              <w:rPr>
                <w:rFonts w:asciiTheme="minorEastAsia" w:eastAsiaTheme="minorEastAsia" w:hAnsiTheme="minorEastAsia" w:hint="eastAsia"/>
                <w:sz w:val="21"/>
                <w:szCs w:val="21"/>
              </w:rPr>
              <w:t>本课程的主要内容：相关的数学基础；自动控制的一般概念，系统的微分方 程描述，传递函数及其求取以及动态结构图等控制系统的数学模型；控制系统的 时域分析及系统的时域性能描述，一阶系统的动态分析，二阶系统的动态分析， 系统的稳定性分析及稳态误差分析；控制系统的频域分析及典型环节的频率特 性，系统开环频率特性曲线的绘制，频域稳定性分析和稳定判据，对数频率特性 曲线与稳态误差；串联校正的分类与设计，控制系统的校正等。</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5</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90</w:t>
            </w:r>
          </w:p>
        </w:tc>
      </w:tr>
      <w:tr w:rsidR="0042320A" w:rsidRPr="00B367EC" w:rsidTr="00795AC2">
        <w:trPr>
          <w:trHeight w:val="3138"/>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spacing w:line="276" w:lineRule="auto"/>
              <w:rPr>
                <w:rFonts w:asciiTheme="minorEastAsia" w:hAnsiTheme="minorEastAsia"/>
                <w:szCs w:val="21"/>
              </w:rPr>
            </w:pPr>
            <w:r w:rsidRPr="00B367EC">
              <w:rPr>
                <w:rFonts w:asciiTheme="minorEastAsia" w:hAnsiTheme="minorEastAsia" w:hint="eastAsia"/>
                <w:szCs w:val="21"/>
              </w:rPr>
              <w:t>★煤矿电工学（本）</w:t>
            </w:r>
          </w:p>
        </w:tc>
        <w:tc>
          <w:tcPr>
            <w:tcW w:w="6219" w:type="dxa"/>
            <w:vAlign w:val="center"/>
          </w:tcPr>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本课程3学分，课内学时54学时，统设必修，开设一学期。</w:t>
            </w:r>
          </w:p>
          <w:p w:rsidR="0042320A" w:rsidRPr="00B367EC" w:rsidRDefault="0042320A"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本课程对应“矿井高压供电系统操作维护”、“矿井低压供电系统操作维护”、“采区供电系统操作维护”3个认证单元，按认证单元中知识、技能、能力的要求，来组织策划课程内容。</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的学习，了解煤矿电工技术及电气安全的最新进展和发展动态，使学生掌握煤矿电工技术及安全的基本理论、知识和技能，熟悉矿井供电系统的相关理论知识，掌握其操作维修、维修技能，培养学生具有一定的实践动手能力和应用能力。</w:t>
            </w:r>
          </w:p>
        </w:tc>
        <w:tc>
          <w:tcPr>
            <w:tcW w:w="585"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42320A" w:rsidRPr="00B367EC" w:rsidRDefault="0042320A"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42320A" w:rsidRPr="00B367EC" w:rsidTr="00795AC2">
        <w:trPr>
          <w:trHeight w:val="1550"/>
        </w:trPr>
        <w:tc>
          <w:tcPr>
            <w:tcW w:w="704" w:type="dxa"/>
            <w:vMerge/>
            <w:vAlign w:val="center"/>
          </w:tcPr>
          <w:p w:rsidR="0042320A" w:rsidRPr="00B367EC" w:rsidRDefault="0042320A" w:rsidP="00B367EC">
            <w:pPr>
              <w:spacing w:line="276" w:lineRule="auto"/>
              <w:jc w:val="center"/>
              <w:rPr>
                <w:rFonts w:asciiTheme="minorEastAsia" w:hAnsiTheme="minorEastAsia"/>
                <w:szCs w:val="21"/>
              </w:rPr>
            </w:pPr>
          </w:p>
        </w:tc>
        <w:tc>
          <w:tcPr>
            <w:tcW w:w="885" w:type="dxa"/>
            <w:vAlign w:val="center"/>
          </w:tcPr>
          <w:p w:rsidR="0042320A" w:rsidRPr="00B367EC" w:rsidRDefault="0042320A" w:rsidP="00B367EC">
            <w:pPr>
              <w:autoSpaceDE w:val="0"/>
              <w:autoSpaceDN w:val="0"/>
              <w:adjustRightInd w:val="0"/>
              <w:spacing w:line="276" w:lineRule="auto"/>
              <w:rPr>
                <w:rFonts w:asciiTheme="minorEastAsia" w:hAnsiTheme="minorEastAsia"/>
                <w:szCs w:val="21"/>
              </w:rPr>
            </w:pPr>
            <w:r w:rsidRPr="00B367EC">
              <w:rPr>
                <w:rFonts w:asciiTheme="minorEastAsia" w:hAnsiTheme="minorEastAsia" w:hint="eastAsia"/>
                <w:szCs w:val="21"/>
              </w:rPr>
              <w:t>液压气动技术</w:t>
            </w:r>
          </w:p>
        </w:tc>
        <w:tc>
          <w:tcPr>
            <w:tcW w:w="6219" w:type="dxa"/>
          </w:tcPr>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本课程4.5学分，课内学时81学时，开设一学期。</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通过本课程教学，使学生掌握液压与气动技术的基础知识，为以后从事机械设计制造、自动化及使用维修方面的工作打下基础。</w:t>
            </w:r>
          </w:p>
          <w:p w:rsidR="0042320A" w:rsidRPr="00B367EC" w:rsidRDefault="0042320A"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的主要内容：包括液压传动和气压传动两部分。前一部分主要介绍液压传动的流体力学基础知识，组成液压系统的动力、执行、控制和辅助四种液压元件以及传动介质，组成液压系统的若干液压基本回路，典型液压系统实例的介绍和液压系统的设计计算。后一部分主要介绍气压传动的基础知识、组成气压传动的基本元件、组成气压系统的基本回路、典型气压系统的实例分析和计算。</w:t>
            </w:r>
          </w:p>
        </w:tc>
        <w:tc>
          <w:tcPr>
            <w:tcW w:w="585" w:type="dxa"/>
            <w:vAlign w:val="center"/>
          </w:tcPr>
          <w:p w:rsidR="0042320A" w:rsidRPr="00B367EC" w:rsidRDefault="0042320A"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4.5</w:t>
            </w:r>
          </w:p>
        </w:tc>
        <w:tc>
          <w:tcPr>
            <w:tcW w:w="538" w:type="dxa"/>
            <w:vAlign w:val="center"/>
          </w:tcPr>
          <w:p w:rsidR="0042320A" w:rsidRPr="00B367EC" w:rsidRDefault="0042320A"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81</w:t>
            </w:r>
          </w:p>
        </w:tc>
      </w:tr>
      <w:tr w:rsidR="000A34C5" w:rsidRPr="00B367EC" w:rsidTr="00795AC2">
        <w:trPr>
          <w:trHeight w:val="2401"/>
        </w:trPr>
        <w:tc>
          <w:tcPr>
            <w:tcW w:w="704" w:type="dxa"/>
            <w:vMerge w:val="restart"/>
            <w:vAlign w:val="center"/>
          </w:tcPr>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lastRenderedPageBreak/>
              <w:t>专</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业</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核</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心</w:t>
            </w:r>
          </w:p>
          <w:p w:rsidR="000A34C5" w:rsidRPr="00B367EC" w:rsidRDefault="000A34C5" w:rsidP="00B367EC">
            <w:pPr>
              <w:spacing w:line="276" w:lineRule="auto"/>
              <w:jc w:val="center"/>
              <w:rPr>
                <w:rFonts w:asciiTheme="minorEastAsia" w:hAnsiTheme="minorEastAsia"/>
                <w:b/>
                <w:szCs w:val="21"/>
              </w:rPr>
            </w:pPr>
            <w:r w:rsidRPr="00B367EC">
              <w:rPr>
                <w:rFonts w:asciiTheme="minorEastAsia" w:hAnsiTheme="minorEastAsia" w:hint="eastAsia"/>
                <w:b/>
                <w:szCs w:val="21"/>
              </w:rPr>
              <w:t>课</w:t>
            </w:r>
          </w:p>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机电一体化系统设计基础</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w:t>
            </w:r>
            <w:r w:rsidRPr="00B367EC">
              <w:rPr>
                <w:rFonts w:asciiTheme="minorEastAsia" w:hAnsiTheme="minorEastAsia"/>
                <w:szCs w:val="21"/>
              </w:rPr>
              <w:t>3</w:t>
            </w:r>
            <w:r w:rsidRPr="00B367EC">
              <w:rPr>
                <w:rFonts w:asciiTheme="minorEastAsia" w:hAnsiTheme="minorEastAsia" w:hint="eastAsia"/>
                <w:szCs w:val="21"/>
              </w:rPr>
              <w:t>学分</w:t>
            </w:r>
            <w:r w:rsidR="00EC112A" w:rsidRPr="00B367EC">
              <w:rPr>
                <w:rFonts w:asciiTheme="minorEastAsia" w:hAnsiTheme="minorEastAsia"/>
                <w:szCs w:val="21"/>
              </w:rPr>
              <w:t>,</w:t>
            </w:r>
            <w:r w:rsidRPr="00B367EC">
              <w:rPr>
                <w:rFonts w:asciiTheme="minorEastAsia" w:hAnsiTheme="minorEastAsia" w:hint="eastAsia"/>
                <w:szCs w:val="21"/>
              </w:rPr>
              <w:t>课内学时</w:t>
            </w:r>
            <w:r w:rsidRPr="00B367EC">
              <w:rPr>
                <w:rFonts w:asciiTheme="minorEastAsia" w:hAnsiTheme="minorEastAsia"/>
                <w:szCs w:val="21"/>
              </w:rPr>
              <w:t>54</w:t>
            </w:r>
            <w:r w:rsidRPr="00B367EC">
              <w:rPr>
                <w:rFonts w:asciiTheme="minorEastAsia" w:hAnsiTheme="minorEastAsia" w:hint="eastAsia"/>
                <w:szCs w:val="21"/>
              </w:rPr>
              <w:t>学时，统设必修，开设一学期。</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通过本课程的学习，使学生建立机电产品一体化设计思想，把所学的电工学、传感器技术、自动控制技术、计算机技术和机械设计理论有机结合起来，能对机电一体化产品进行分析或设计简单的机电一体化产品。</w:t>
            </w:r>
          </w:p>
        </w:tc>
        <w:tc>
          <w:tcPr>
            <w:tcW w:w="585" w:type="dxa"/>
            <w:vAlign w:val="center"/>
          </w:tcPr>
          <w:p w:rsidR="000A34C5" w:rsidRPr="00B367EC" w:rsidRDefault="00817273" w:rsidP="00B367EC">
            <w:pPr>
              <w:spacing w:line="276" w:lineRule="auto"/>
              <w:jc w:val="center"/>
              <w:rPr>
                <w:rFonts w:asciiTheme="minorEastAsia" w:hAnsiTheme="minorEastAsia"/>
                <w:szCs w:val="21"/>
              </w:rPr>
            </w:pPr>
            <w:r w:rsidRPr="00B367EC">
              <w:rPr>
                <w:rFonts w:asciiTheme="minorEastAsia" w:hAnsiTheme="minorEastAsia" w:hint="eastAsia"/>
                <w:szCs w:val="21"/>
              </w:rPr>
              <w:t>5</w:t>
            </w:r>
          </w:p>
        </w:tc>
        <w:tc>
          <w:tcPr>
            <w:tcW w:w="538" w:type="dxa"/>
            <w:vAlign w:val="center"/>
          </w:tcPr>
          <w:p w:rsidR="000A34C5" w:rsidRPr="00B367EC" w:rsidRDefault="00817273"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90</w:t>
            </w:r>
          </w:p>
        </w:tc>
      </w:tr>
      <w:tr w:rsidR="000A34C5" w:rsidRPr="00B367EC" w:rsidTr="00795AC2">
        <w:trPr>
          <w:trHeight w:val="2475"/>
        </w:trPr>
        <w:tc>
          <w:tcPr>
            <w:tcW w:w="704" w:type="dxa"/>
            <w:vMerge/>
            <w:vAlign w:val="center"/>
          </w:tcPr>
          <w:p w:rsidR="000A34C5" w:rsidRPr="00B367EC" w:rsidRDefault="000A34C5" w:rsidP="00B367EC">
            <w:pPr>
              <w:spacing w:line="276" w:lineRule="auto"/>
              <w:jc w:val="center"/>
              <w:rPr>
                <w:rFonts w:asciiTheme="minorEastAsia" w:hAnsiTheme="minorEastAsia"/>
                <w:b/>
                <w:szCs w:val="21"/>
              </w:rPr>
            </w:pPr>
          </w:p>
        </w:tc>
        <w:tc>
          <w:tcPr>
            <w:tcW w:w="885" w:type="dxa"/>
            <w:vAlign w:val="center"/>
          </w:tcPr>
          <w:p w:rsidR="000A34C5"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矿井运输提升（本）</w:t>
            </w:r>
          </w:p>
        </w:tc>
        <w:tc>
          <w:tcPr>
            <w:tcW w:w="6219" w:type="dxa"/>
            <w:vAlign w:val="center"/>
          </w:tcPr>
          <w:p w:rsidR="000A34C5" w:rsidRPr="00B367EC" w:rsidRDefault="000A34C5"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本课程2学分，课内学时36学时，统设必修，开设一学期。</w:t>
            </w:r>
          </w:p>
          <w:p w:rsidR="00DC239E"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本课程对应“矿井提升设备操作维护”、“煤矿运输机械操作维护”2个认证单元，按认证单元中知识、技能、能力的要求，来组织策划课程内容。</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通过本课程的学习，使学生掌握井下运输设备、矿井提升设备基本知识</w:t>
            </w:r>
            <w:r w:rsidR="007470C6" w:rsidRPr="00B367EC">
              <w:rPr>
                <w:rFonts w:asciiTheme="minorEastAsia" w:hAnsiTheme="minorEastAsia" w:hint="eastAsia"/>
                <w:szCs w:val="21"/>
              </w:rPr>
              <w:t>及机电安全知识</w:t>
            </w:r>
            <w:r w:rsidRPr="00B367EC">
              <w:rPr>
                <w:rFonts w:asciiTheme="minorEastAsia" w:hAnsiTheme="minorEastAsia" w:hint="eastAsia"/>
                <w:szCs w:val="21"/>
              </w:rPr>
              <w:t>，使学生能够</w:t>
            </w:r>
            <w:r w:rsidR="007470C6" w:rsidRPr="00B367EC">
              <w:rPr>
                <w:rFonts w:asciiTheme="minorEastAsia" w:hAnsiTheme="minorEastAsia" w:hint="eastAsia"/>
                <w:szCs w:val="21"/>
              </w:rPr>
              <w:t>熟悉机电安全知识、</w:t>
            </w:r>
            <w:r w:rsidRPr="00B367EC">
              <w:rPr>
                <w:rFonts w:asciiTheme="minorEastAsia" w:hAnsiTheme="minorEastAsia" w:hint="eastAsia"/>
                <w:szCs w:val="21"/>
              </w:rPr>
              <w:t>运用最新的相关标准对矿井运输与提升系统进行计算、设计及设备选型</w:t>
            </w:r>
            <w:r w:rsidR="00DC239E" w:rsidRPr="00B367EC">
              <w:rPr>
                <w:rFonts w:asciiTheme="minorEastAsia" w:hAnsiTheme="minorEastAsia" w:hint="eastAsia"/>
                <w:szCs w:val="21"/>
              </w:rPr>
              <w:t>，并熟练掌握矿井</w:t>
            </w:r>
            <w:r w:rsidR="00B10086" w:rsidRPr="00B367EC">
              <w:rPr>
                <w:rFonts w:asciiTheme="minorEastAsia" w:hAnsiTheme="minorEastAsia" w:hint="eastAsia"/>
                <w:szCs w:val="21"/>
              </w:rPr>
              <w:t>运输提升设备的操作、故障诊断和维护维修知识</w:t>
            </w:r>
            <w:r w:rsidRPr="00B367EC">
              <w:rPr>
                <w:rFonts w:asciiTheme="minorEastAsia" w:hAnsiTheme="minorEastAsia" w:hint="eastAsia"/>
                <w:szCs w:val="21"/>
              </w:rPr>
              <w:t>。</w:t>
            </w:r>
          </w:p>
        </w:tc>
        <w:tc>
          <w:tcPr>
            <w:tcW w:w="585" w:type="dxa"/>
            <w:vAlign w:val="center"/>
          </w:tcPr>
          <w:p w:rsidR="000A34C5" w:rsidRPr="00B367EC" w:rsidRDefault="000A34C5"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2</w:t>
            </w:r>
          </w:p>
        </w:tc>
        <w:tc>
          <w:tcPr>
            <w:tcW w:w="538" w:type="dxa"/>
            <w:vAlign w:val="center"/>
          </w:tcPr>
          <w:p w:rsidR="000A34C5" w:rsidRPr="00B367EC" w:rsidRDefault="000A34C5"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36</w:t>
            </w:r>
          </w:p>
        </w:tc>
      </w:tr>
      <w:tr w:rsidR="000A34C5" w:rsidRPr="00B367EC" w:rsidTr="00795AC2">
        <w:trPr>
          <w:trHeight w:val="2690"/>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流体力学与流体机械（本）</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w:t>
            </w:r>
            <w:r w:rsidRPr="00B367EC">
              <w:rPr>
                <w:rFonts w:asciiTheme="minorEastAsia" w:hAnsiTheme="minorEastAsia"/>
                <w:szCs w:val="21"/>
              </w:rPr>
              <w:t>3</w:t>
            </w:r>
            <w:r w:rsidRPr="00B367EC">
              <w:rPr>
                <w:rFonts w:asciiTheme="minorEastAsia" w:hAnsiTheme="minorEastAsia" w:hint="eastAsia"/>
                <w:szCs w:val="21"/>
              </w:rPr>
              <w:t>学分</w:t>
            </w:r>
            <w:r w:rsidRPr="00B367EC">
              <w:rPr>
                <w:rFonts w:asciiTheme="minorEastAsia" w:hAnsiTheme="minorEastAsia"/>
                <w:szCs w:val="21"/>
              </w:rPr>
              <w:t xml:space="preserve">, </w:t>
            </w:r>
            <w:r w:rsidRPr="00B367EC">
              <w:rPr>
                <w:rFonts w:asciiTheme="minorEastAsia" w:hAnsiTheme="minorEastAsia" w:hint="eastAsia"/>
                <w:szCs w:val="21"/>
              </w:rPr>
              <w:t>课内学时</w:t>
            </w:r>
            <w:r w:rsidRPr="00B367EC">
              <w:rPr>
                <w:rFonts w:asciiTheme="minorEastAsia" w:hAnsiTheme="minorEastAsia"/>
                <w:szCs w:val="21"/>
              </w:rPr>
              <w:t>54</w:t>
            </w:r>
            <w:r w:rsidRPr="00B367EC">
              <w:rPr>
                <w:rFonts w:asciiTheme="minorEastAsia" w:hAnsiTheme="minorEastAsia" w:hint="eastAsia"/>
                <w:szCs w:val="21"/>
              </w:rPr>
              <w:t>学时，统设必修，开设一学期。</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本课程对应“矿井通风设备操作维护”、“矿井排水设备操作维护”、“矿井压气设备操作维护”3个认证单元，按认证单元中知识、技能、能力的要求，来组织策划课程内容。</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通过本课程学习，</w:t>
            </w:r>
            <w:r w:rsidR="00E71A19" w:rsidRPr="00B367EC">
              <w:rPr>
                <w:rFonts w:asciiTheme="minorEastAsia" w:hAnsiTheme="minorEastAsia" w:hint="eastAsia"/>
                <w:szCs w:val="21"/>
              </w:rPr>
              <w:t>了解</w:t>
            </w:r>
            <w:r w:rsidR="00B10086" w:rsidRPr="00B367EC">
              <w:rPr>
                <w:rFonts w:asciiTheme="minorEastAsia" w:hAnsiTheme="minorEastAsia" w:hint="eastAsia"/>
                <w:szCs w:val="21"/>
              </w:rPr>
              <w:t>流动力学基础知识，</w:t>
            </w:r>
            <w:r w:rsidR="00E71A19" w:rsidRPr="00B367EC">
              <w:rPr>
                <w:rFonts w:asciiTheme="minorEastAsia" w:hAnsiTheme="minorEastAsia" w:hint="eastAsia"/>
                <w:szCs w:val="21"/>
              </w:rPr>
              <w:t>掌握矿井通风、水泵、空压机等流体机械理论知识，能</w:t>
            </w:r>
            <w:r w:rsidRPr="00B367EC">
              <w:rPr>
                <w:rFonts w:asciiTheme="minorEastAsia" w:hAnsiTheme="minorEastAsia" w:hint="eastAsia"/>
                <w:szCs w:val="21"/>
              </w:rPr>
              <w:t>判断</w:t>
            </w:r>
            <w:r w:rsidR="00E71A19" w:rsidRPr="00B367EC">
              <w:rPr>
                <w:rFonts w:asciiTheme="minorEastAsia" w:hAnsiTheme="minorEastAsia" w:hint="eastAsia"/>
                <w:szCs w:val="21"/>
              </w:rPr>
              <w:t>矿井</w:t>
            </w:r>
            <w:r w:rsidRPr="00B367EC">
              <w:rPr>
                <w:rFonts w:asciiTheme="minorEastAsia" w:hAnsiTheme="minorEastAsia" w:hint="eastAsia"/>
                <w:szCs w:val="21"/>
              </w:rPr>
              <w:t>通风设备</w:t>
            </w:r>
            <w:r w:rsidR="00E71A19" w:rsidRPr="00B367EC">
              <w:rPr>
                <w:rFonts w:asciiTheme="minorEastAsia" w:hAnsiTheme="minorEastAsia" w:hint="eastAsia"/>
                <w:szCs w:val="21"/>
              </w:rPr>
              <w:t>、水泵、空压机等设备</w:t>
            </w:r>
            <w:r w:rsidRPr="00B367EC">
              <w:rPr>
                <w:rFonts w:asciiTheme="minorEastAsia" w:hAnsiTheme="minorEastAsia" w:hint="eastAsia"/>
                <w:szCs w:val="21"/>
              </w:rPr>
              <w:t>的机械、电气故障</w:t>
            </w:r>
            <w:r w:rsidR="00E71A19" w:rsidRPr="00B367EC">
              <w:rPr>
                <w:rFonts w:asciiTheme="minorEastAsia" w:hAnsiTheme="minorEastAsia" w:hint="eastAsia"/>
                <w:szCs w:val="21"/>
              </w:rPr>
              <w:t>的故障诊断和排除工作，并掌握相关设备的维护知识。</w:t>
            </w:r>
          </w:p>
        </w:tc>
        <w:tc>
          <w:tcPr>
            <w:tcW w:w="585" w:type="dxa"/>
            <w:vAlign w:val="center"/>
          </w:tcPr>
          <w:p w:rsidR="000A34C5" w:rsidRPr="00B367EC" w:rsidRDefault="000A34C5"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0A34C5" w:rsidRPr="00B367EC" w:rsidRDefault="000A34C5" w:rsidP="00B367EC">
            <w:pPr>
              <w:autoSpaceDE w:val="0"/>
              <w:autoSpaceDN w:val="0"/>
              <w:adjustRightInd w:val="0"/>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0A34C5" w:rsidRPr="00B367EC" w:rsidTr="00795AC2">
        <w:trPr>
          <w:trHeight w:val="2500"/>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7470C6"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采掘</w:t>
            </w:r>
          </w:p>
          <w:p w:rsidR="000A34C5"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机械（本）</w:t>
            </w:r>
          </w:p>
        </w:tc>
        <w:tc>
          <w:tcPr>
            <w:tcW w:w="6219" w:type="dxa"/>
            <w:vAlign w:val="center"/>
          </w:tcPr>
          <w:p w:rsidR="000A34C5" w:rsidRPr="00B367EC" w:rsidRDefault="000A34C5" w:rsidP="00B367EC">
            <w:pPr>
              <w:pStyle w:val="a5"/>
              <w:adjustRightInd w:val="0"/>
              <w:snapToGrid w:val="0"/>
              <w:spacing w:before="0" w:beforeAutospacing="0" w:after="0" w:afterAutospacing="0" w:line="276" w:lineRule="auto"/>
              <w:ind w:firstLineChars="200" w:firstLine="420"/>
              <w:rPr>
                <w:rFonts w:asciiTheme="minorEastAsia" w:eastAsiaTheme="minorEastAsia" w:hAnsiTheme="minorEastAsia" w:cs="Times New Roman"/>
                <w:kern w:val="2"/>
                <w:sz w:val="21"/>
                <w:szCs w:val="21"/>
              </w:rPr>
            </w:pPr>
            <w:r w:rsidRPr="00B367EC">
              <w:rPr>
                <w:rFonts w:asciiTheme="minorEastAsia" w:eastAsiaTheme="minorEastAsia" w:hAnsiTheme="minorEastAsia" w:cs="Times New Roman" w:hint="eastAsia"/>
                <w:kern w:val="2"/>
                <w:sz w:val="21"/>
                <w:szCs w:val="21"/>
              </w:rPr>
              <w:t>本课程3学分，课内学时54学时，统设必修，开设一学期。</w:t>
            </w:r>
          </w:p>
          <w:p w:rsidR="00E269EB"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本课程对应“煤矿采煤机械操作维护”、“煤矿掘进机械操作维护”、“煤矿支护设备操作维护”3个认证单元，按认证单元中知识、技能、能力的要求，来组织策划课程内容。</w:t>
            </w:r>
          </w:p>
          <w:p w:rsidR="000A34C5" w:rsidRPr="00B367EC" w:rsidRDefault="00E269EB" w:rsidP="00B367EC">
            <w:pPr>
              <w:spacing w:line="276" w:lineRule="auto"/>
              <w:ind w:firstLineChars="200" w:firstLine="420"/>
              <w:rPr>
                <w:rFonts w:asciiTheme="minorEastAsia" w:hAnsiTheme="minorEastAsia"/>
                <w:szCs w:val="21"/>
              </w:rPr>
            </w:pPr>
            <w:r w:rsidRPr="00B367EC">
              <w:rPr>
                <w:rFonts w:asciiTheme="minorEastAsia" w:hAnsiTheme="minorEastAsia" w:cs="Times New Roman"/>
                <w:szCs w:val="21"/>
              </w:rPr>
              <w:t>本课程内容包括：</w:t>
            </w:r>
            <w:r w:rsidR="007470C6" w:rsidRPr="00B367EC">
              <w:rPr>
                <w:rFonts w:asciiTheme="minorEastAsia" w:hAnsiTheme="minorEastAsia" w:cs="Times New Roman"/>
                <w:szCs w:val="21"/>
              </w:rPr>
              <w:t>机电安全知识、</w:t>
            </w:r>
            <w:r w:rsidRPr="00B367EC">
              <w:rPr>
                <w:rFonts w:asciiTheme="minorEastAsia" w:hAnsiTheme="minorEastAsia" w:cs="Times New Roman"/>
                <w:szCs w:val="21"/>
              </w:rPr>
              <w:t>煤岩的物理机械性质</w:t>
            </w:r>
            <w:r w:rsidR="007470C6" w:rsidRPr="00B367EC">
              <w:rPr>
                <w:rFonts w:asciiTheme="minorEastAsia" w:hAnsiTheme="minorEastAsia" w:cs="Times New Roman"/>
                <w:szCs w:val="21"/>
              </w:rPr>
              <w:t>、</w:t>
            </w:r>
            <w:r w:rsidRPr="00B367EC">
              <w:rPr>
                <w:rFonts w:asciiTheme="minorEastAsia" w:hAnsiTheme="minorEastAsia" w:cs="Times New Roman"/>
                <w:szCs w:val="21"/>
              </w:rPr>
              <w:t>用于煤矿井下的滚筒式采煤机、刨煤机、连续采煤机、螺旋钻采煤机、单体液压支柱、液压支架、凿岩设备、装载机、掘进机、掘锚机组等采煤机械、支护设备、掘进机械的</w:t>
            </w:r>
            <w:r w:rsidR="006175E9" w:rsidRPr="00B367EC">
              <w:rPr>
                <w:rFonts w:asciiTheme="minorEastAsia" w:hAnsiTheme="minorEastAsia" w:cs="Times New Roman"/>
                <w:szCs w:val="21"/>
              </w:rPr>
              <w:t>故障诊断、操作、维护、维修</w:t>
            </w:r>
            <w:r w:rsidRPr="00B367EC">
              <w:rPr>
                <w:rFonts w:asciiTheme="minorEastAsia" w:hAnsiTheme="minorEastAsia" w:cs="Times New Roman"/>
                <w:szCs w:val="21"/>
              </w:rPr>
              <w:t>。</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0A34C5" w:rsidRPr="00B367EC" w:rsidTr="00795AC2">
        <w:trPr>
          <w:trHeight w:val="2500"/>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vAlign w:val="center"/>
          </w:tcPr>
          <w:p w:rsidR="000A34C5" w:rsidRPr="00B367EC" w:rsidRDefault="000A34C5" w:rsidP="00B367EC">
            <w:pPr>
              <w:autoSpaceDE w:val="0"/>
              <w:autoSpaceDN w:val="0"/>
              <w:adjustRightInd w:val="0"/>
              <w:spacing w:line="276" w:lineRule="auto"/>
              <w:jc w:val="left"/>
              <w:rPr>
                <w:rFonts w:asciiTheme="minorEastAsia" w:hAnsiTheme="minorEastAsia"/>
                <w:szCs w:val="21"/>
              </w:rPr>
            </w:pPr>
            <w:r w:rsidRPr="00B367EC">
              <w:rPr>
                <w:rFonts w:asciiTheme="minorEastAsia" w:hAnsiTheme="minorEastAsia" w:hint="eastAsia"/>
                <w:szCs w:val="21"/>
              </w:rPr>
              <w:t>★电力拖动及控制</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本课程3个学分，课内学时</w:t>
            </w:r>
            <w:r w:rsidRPr="00B367EC">
              <w:rPr>
                <w:rFonts w:asciiTheme="minorEastAsia" w:hAnsiTheme="minorEastAsia"/>
                <w:szCs w:val="21"/>
              </w:rPr>
              <w:t>54</w:t>
            </w:r>
            <w:r w:rsidRPr="00B367EC">
              <w:rPr>
                <w:rFonts w:asciiTheme="minorEastAsia" w:hAnsiTheme="minorEastAsia" w:hint="eastAsia"/>
                <w:szCs w:val="21"/>
              </w:rPr>
              <w:t>学时，统设必修，开设一学期。。</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本课程对应电力拖动操作维护、电气控制操作维护、电气电子仪器设备操作维护三个认证单元，共3个学分，按认证单元中知识、技能、能力的要求，来组织策划课程内容。</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主要内容包括：电力拖动系统基础、直流电动机的拖动与控制、变压器、三相交流电机、三相异步电动机的拖动与控制、微控电机原理与应用、电动机容量的选择等。</w:t>
            </w:r>
          </w:p>
        </w:tc>
        <w:tc>
          <w:tcPr>
            <w:tcW w:w="585" w:type="dxa"/>
            <w:vAlign w:val="center"/>
          </w:tcPr>
          <w:p w:rsidR="000A34C5" w:rsidRPr="00B367EC" w:rsidRDefault="0019767C" w:rsidP="00B367EC">
            <w:pPr>
              <w:spacing w:line="276" w:lineRule="auto"/>
              <w:jc w:val="center"/>
              <w:rPr>
                <w:rFonts w:asciiTheme="minorEastAsia" w:hAnsiTheme="minorEastAsia"/>
                <w:szCs w:val="21"/>
              </w:rPr>
            </w:pPr>
            <w:r w:rsidRPr="00B367EC">
              <w:rPr>
                <w:rFonts w:asciiTheme="minorEastAsia" w:hAnsiTheme="minorEastAsia"/>
                <w:szCs w:val="21"/>
              </w:rPr>
              <w:t>3</w:t>
            </w:r>
          </w:p>
        </w:tc>
        <w:tc>
          <w:tcPr>
            <w:tcW w:w="538" w:type="dxa"/>
            <w:vAlign w:val="center"/>
          </w:tcPr>
          <w:p w:rsidR="000A34C5" w:rsidRPr="00B367EC" w:rsidRDefault="0019767C" w:rsidP="00B367EC">
            <w:pPr>
              <w:spacing w:line="276" w:lineRule="auto"/>
              <w:jc w:val="center"/>
              <w:rPr>
                <w:rFonts w:asciiTheme="minorEastAsia" w:hAnsiTheme="minorEastAsia"/>
                <w:szCs w:val="21"/>
              </w:rPr>
            </w:pPr>
            <w:r w:rsidRPr="00B367EC">
              <w:rPr>
                <w:rFonts w:asciiTheme="minorEastAsia" w:hAnsiTheme="minorEastAsia"/>
                <w:szCs w:val="21"/>
              </w:rPr>
              <w:t>54</w:t>
            </w:r>
          </w:p>
        </w:tc>
      </w:tr>
      <w:tr w:rsidR="000A34C5" w:rsidRPr="00B367EC" w:rsidTr="00795AC2">
        <w:trPr>
          <w:trHeight w:val="1124"/>
        </w:trPr>
        <w:tc>
          <w:tcPr>
            <w:tcW w:w="704" w:type="dxa"/>
            <w:vAlign w:val="center"/>
          </w:tcPr>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lastRenderedPageBreak/>
              <w:t>专</w:t>
            </w:r>
          </w:p>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t>业</w:t>
            </w:r>
          </w:p>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t>拓</w:t>
            </w:r>
          </w:p>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t>展</w:t>
            </w:r>
          </w:p>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b/>
                <w:bCs/>
                <w:szCs w:val="21"/>
              </w:rPr>
              <w:t>课</w:t>
            </w:r>
          </w:p>
        </w:tc>
        <w:tc>
          <w:tcPr>
            <w:tcW w:w="885" w:type="dxa"/>
            <w:vAlign w:val="center"/>
          </w:tcPr>
          <w:p w:rsidR="000A34C5" w:rsidRPr="00B367EC" w:rsidRDefault="00726CBC" w:rsidP="00B367EC">
            <w:pPr>
              <w:spacing w:line="276" w:lineRule="auto"/>
              <w:jc w:val="center"/>
              <w:rPr>
                <w:rFonts w:asciiTheme="minorEastAsia" w:hAnsiTheme="minorEastAsia"/>
                <w:szCs w:val="21"/>
              </w:rPr>
            </w:pPr>
            <w:r w:rsidRPr="00B367EC">
              <w:rPr>
                <w:rFonts w:asciiTheme="minorEastAsia" w:hAnsiTheme="minorEastAsia" w:cs="Times New Roman"/>
                <w:szCs w:val="21"/>
              </w:rPr>
              <w:t>煤矿机电前沿讲座</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本课程2学分，课内学时36学时，非统设选修，开设一学期。</w:t>
            </w:r>
          </w:p>
          <w:p w:rsidR="000A34C5" w:rsidRPr="00B367EC" w:rsidRDefault="00726CBC"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煤矿</w:t>
            </w:r>
            <w:r w:rsidR="000A34C5" w:rsidRPr="00B367EC">
              <w:rPr>
                <w:rFonts w:asciiTheme="minorEastAsia" w:hAnsiTheme="minorEastAsia" w:hint="eastAsia"/>
                <w:szCs w:val="21"/>
              </w:rPr>
              <w:t>机电专题方向包括：矿井高效辅助运输技术与装备、中小煤矿安全高效开采技术与装备、千万吨矿井自动化开采成套技术与装备、大型矿山提升装备关键技术及应用、矿山大功率高性能电力传动关键技术与应用等。</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w:t>
            </w:r>
            <w:proofErr w:type="gramStart"/>
            <w:r w:rsidRPr="00B367EC">
              <w:rPr>
                <w:rFonts w:asciiTheme="minorEastAsia" w:hAnsiTheme="minorEastAsia" w:hint="eastAsia"/>
                <w:szCs w:val="21"/>
              </w:rPr>
              <w:t>个各个</w:t>
            </w:r>
            <w:proofErr w:type="gramEnd"/>
            <w:r w:rsidRPr="00B367EC">
              <w:rPr>
                <w:rFonts w:asciiTheme="minorEastAsia" w:hAnsiTheme="minorEastAsia" w:hint="eastAsia"/>
                <w:szCs w:val="21"/>
              </w:rPr>
              <w:t>讲座的学习，使学生了解煤炭行业及本专业的最新知识和技术，开阔学生的视野，提高学生的科技创新能力。</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2</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36</w:t>
            </w:r>
          </w:p>
        </w:tc>
      </w:tr>
      <w:tr w:rsidR="000A34C5" w:rsidRPr="00B367EC" w:rsidTr="00795AC2">
        <w:trPr>
          <w:trHeight w:val="1529"/>
        </w:trPr>
        <w:tc>
          <w:tcPr>
            <w:tcW w:w="704" w:type="dxa"/>
            <w:vMerge w:val="restart"/>
            <w:tcBorders>
              <w:top w:val="single" w:sz="4" w:space="0" w:color="auto"/>
            </w:tcBorders>
            <w:vAlign w:val="center"/>
          </w:tcPr>
          <w:p w:rsidR="000A34C5" w:rsidRPr="00B367EC" w:rsidRDefault="000A34C5" w:rsidP="00B367EC">
            <w:pPr>
              <w:spacing w:line="276" w:lineRule="auto"/>
              <w:jc w:val="center"/>
              <w:rPr>
                <w:rFonts w:asciiTheme="minorEastAsia" w:hAnsiTheme="minorEastAsia"/>
                <w:b/>
                <w:bCs/>
                <w:szCs w:val="21"/>
              </w:rPr>
            </w:pPr>
            <w:proofErr w:type="gramStart"/>
            <w:r w:rsidRPr="00B367EC">
              <w:rPr>
                <w:rFonts w:asciiTheme="minorEastAsia" w:hAnsiTheme="minorEastAsia" w:hint="eastAsia"/>
                <w:b/>
                <w:bCs/>
                <w:szCs w:val="21"/>
              </w:rPr>
              <w:t>综</w:t>
            </w:r>
            <w:proofErr w:type="gramEnd"/>
          </w:p>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t>合</w:t>
            </w:r>
          </w:p>
          <w:p w:rsidR="000A34C5" w:rsidRPr="00B367EC" w:rsidRDefault="000A34C5" w:rsidP="00B367EC">
            <w:pPr>
              <w:spacing w:line="276" w:lineRule="auto"/>
              <w:jc w:val="center"/>
              <w:rPr>
                <w:rFonts w:asciiTheme="minorEastAsia" w:hAnsiTheme="minorEastAsia"/>
                <w:b/>
                <w:bCs/>
                <w:szCs w:val="21"/>
              </w:rPr>
            </w:pPr>
            <w:r w:rsidRPr="00B367EC">
              <w:rPr>
                <w:rFonts w:asciiTheme="minorEastAsia" w:hAnsiTheme="minorEastAsia" w:hint="eastAsia"/>
                <w:b/>
                <w:bCs/>
                <w:szCs w:val="21"/>
              </w:rPr>
              <w:t>实</w:t>
            </w:r>
          </w:p>
          <w:p w:rsidR="000A34C5" w:rsidRPr="00B367EC" w:rsidRDefault="000A34C5" w:rsidP="00B367EC">
            <w:pPr>
              <w:spacing w:line="276" w:lineRule="auto"/>
              <w:jc w:val="center"/>
              <w:rPr>
                <w:rFonts w:asciiTheme="minorEastAsia" w:hAnsiTheme="minorEastAsia"/>
                <w:b/>
                <w:bCs/>
                <w:szCs w:val="21"/>
              </w:rPr>
            </w:pPr>
            <w:proofErr w:type="gramStart"/>
            <w:r w:rsidRPr="00B367EC">
              <w:rPr>
                <w:rFonts w:asciiTheme="minorEastAsia" w:hAnsiTheme="minorEastAsia" w:hint="eastAsia"/>
                <w:b/>
                <w:bCs/>
                <w:szCs w:val="21"/>
              </w:rPr>
              <w:t>践</w:t>
            </w:r>
            <w:proofErr w:type="gramEnd"/>
          </w:p>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b/>
                <w:bCs/>
                <w:szCs w:val="21"/>
              </w:rPr>
              <w:t>课</w:t>
            </w:r>
          </w:p>
        </w:tc>
        <w:tc>
          <w:tcPr>
            <w:tcW w:w="885" w:type="dxa"/>
            <w:tcBorders>
              <w:top w:val="single" w:sz="4" w:space="0" w:color="auto"/>
            </w:tcBorders>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cs="宋体" w:hint="eastAsia"/>
                <w:kern w:val="0"/>
                <w:szCs w:val="21"/>
              </w:rPr>
              <w:t>★</w:t>
            </w:r>
            <w:r w:rsidRPr="00B367EC">
              <w:rPr>
                <w:rFonts w:asciiTheme="minorEastAsia" w:hAnsiTheme="minorEastAsia" w:hint="eastAsia"/>
                <w:szCs w:val="21"/>
              </w:rPr>
              <w:t>机械设备维修实训</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本实训1学分，统设选修，开设一周。</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通过实训，使学生会使用常用仪器仪表与工装夹具，能够描述通用零件的修理与装配工艺，能辨别煤矿机电设备的故障，能编制煤矿机械设备安装的工艺过程。</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18</w:t>
            </w:r>
          </w:p>
        </w:tc>
      </w:tr>
      <w:tr w:rsidR="000A34C5" w:rsidRPr="00B367EC" w:rsidTr="00795AC2">
        <w:trPr>
          <w:trHeight w:val="1135"/>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tcBorders>
              <w:top w:val="single" w:sz="4" w:space="0" w:color="auto"/>
            </w:tcBorders>
            <w:vAlign w:val="center"/>
          </w:tcPr>
          <w:p w:rsidR="00267707" w:rsidRPr="00B367EC" w:rsidRDefault="000A34C5" w:rsidP="00B367EC">
            <w:pPr>
              <w:spacing w:line="276" w:lineRule="auto"/>
              <w:jc w:val="left"/>
              <w:rPr>
                <w:rFonts w:asciiTheme="minorEastAsia" w:hAnsiTheme="minorEastAsia" w:cs="宋体"/>
                <w:kern w:val="0"/>
                <w:szCs w:val="21"/>
              </w:rPr>
            </w:pPr>
            <w:r w:rsidRPr="00B367EC">
              <w:rPr>
                <w:rFonts w:asciiTheme="minorEastAsia" w:hAnsiTheme="minorEastAsia" w:cs="宋体" w:hint="eastAsia"/>
                <w:kern w:val="0"/>
                <w:szCs w:val="21"/>
              </w:rPr>
              <w:t>煤矿电工学</w:t>
            </w:r>
          </w:p>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cs="宋体" w:hint="eastAsia"/>
                <w:kern w:val="0"/>
                <w:szCs w:val="21"/>
              </w:rPr>
              <w:t>实习</w:t>
            </w:r>
          </w:p>
        </w:tc>
        <w:tc>
          <w:tcPr>
            <w:tcW w:w="6219" w:type="dxa"/>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本实习1学分，配合《煤矿电工学》课程，统设选修，开设一周。</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通过电工电子实习提高学生理论联系实际能力，也是加深课堂教学的重要内容。</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18</w:t>
            </w:r>
          </w:p>
        </w:tc>
      </w:tr>
      <w:tr w:rsidR="000A34C5" w:rsidRPr="00B367EC" w:rsidTr="00795AC2">
        <w:trPr>
          <w:trHeight w:val="1138"/>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tcBorders>
              <w:top w:val="single" w:sz="4" w:space="0" w:color="auto"/>
            </w:tcBorders>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cs="宋体" w:hint="eastAsia"/>
                <w:kern w:val="0"/>
                <w:szCs w:val="21"/>
              </w:rPr>
              <w:t>机械设计课程设计</w:t>
            </w:r>
          </w:p>
        </w:tc>
        <w:tc>
          <w:tcPr>
            <w:tcW w:w="6219" w:type="dxa"/>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本设计1学分，配合《机械设计》课程，。</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通过课程设计提高学生理论联系实际能力，也是加深课堂教学的重要内容。</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18</w:t>
            </w:r>
          </w:p>
        </w:tc>
      </w:tr>
      <w:tr w:rsidR="000A34C5" w:rsidRPr="00B367EC" w:rsidTr="00795AC2">
        <w:trPr>
          <w:trHeight w:val="1529"/>
        </w:trPr>
        <w:tc>
          <w:tcPr>
            <w:tcW w:w="704" w:type="dxa"/>
            <w:vMerge/>
            <w:vAlign w:val="center"/>
          </w:tcPr>
          <w:p w:rsidR="000A34C5" w:rsidRPr="00B367EC" w:rsidRDefault="000A34C5" w:rsidP="00B367EC">
            <w:pPr>
              <w:spacing w:line="276" w:lineRule="auto"/>
              <w:jc w:val="center"/>
              <w:rPr>
                <w:rFonts w:asciiTheme="minorEastAsia" w:hAnsiTheme="minorEastAsia"/>
                <w:szCs w:val="21"/>
              </w:rPr>
            </w:pPr>
          </w:p>
        </w:tc>
        <w:tc>
          <w:tcPr>
            <w:tcW w:w="885" w:type="dxa"/>
            <w:tcBorders>
              <w:top w:val="single" w:sz="4" w:space="0" w:color="auto"/>
              <w:bottom w:val="single" w:sz="4" w:space="0" w:color="auto"/>
            </w:tcBorders>
            <w:vAlign w:val="center"/>
          </w:tcPr>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cs="宋体" w:hint="eastAsia"/>
                <w:kern w:val="0"/>
                <w:szCs w:val="21"/>
              </w:rPr>
              <w:t>★职业技能训练</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本课程3学分</w:t>
            </w:r>
            <w:r w:rsidRPr="00B367EC">
              <w:rPr>
                <w:rFonts w:asciiTheme="minorEastAsia" w:hAnsiTheme="minorEastAsia"/>
                <w:szCs w:val="21"/>
              </w:rPr>
              <w:t>,</w:t>
            </w:r>
            <w:r w:rsidRPr="00B367EC">
              <w:rPr>
                <w:rFonts w:asciiTheme="minorEastAsia" w:hAnsiTheme="minorEastAsia" w:hint="eastAsia"/>
                <w:szCs w:val="21"/>
              </w:rPr>
              <w:t>统设选修，开设3周。</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本课程对应“煤矿设备管理质量标准应用”、“煤矿机电安全法规应用”、“机电职业技能训练”3个认证单元，按认证单元中知识、技能、能力的要求，来组织策划课程内容。</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3</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54</w:t>
            </w:r>
          </w:p>
        </w:tc>
      </w:tr>
      <w:tr w:rsidR="000A34C5" w:rsidRPr="00B367EC" w:rsidTr="00795AC2">
        <w:trPr>
          <w:trHeight w:val="1974"/>
        </w:trPr>
        <w:tc>
          <w:tcPr>
            <w:tcW w:w="704" w:type="dxa"/>
            <w:vMerge/>
            <w:tcBorders>
              <w:bottom w:val="single" w:sz="4" w:space="0" w:color="auto"/>
            </w:tcBorders>
            <w:vAlign w:val="center"/>
          </w:tcPr>
          <w:p w:rsidR="000A34C5" w:rsidRPr="00B367EC" w:rsidRDefault="000A34C5" w:rsidP="00B367EC">
            <w:pPr>
              <w:spacing w:line="276" w:lineRule="auto"/>
              <w:jc w:val="center"/>
              <w:rPr>
                <w:rFonts w:asciiTheme="minorEastAsia" w:hAnsiTheme="minorEastAsia"/>
                <w:szCs w:val="21"/>
              </w:rPr>
            </w:pPr>
          </w:p>
        </w:tc>
        <w:tc>
          <w:tcPr>
            <w:tcW w:w="885" w:type="dxa"/>
            <w:tcBorders>
              <w:top w:val="single" w:sz="4" w:space="0" w:color="auto"/>
            </w:tcBorders>
            <w:vAlign w:val="center"/>
          </w:tcPr>
          <w:p w:rsidR="00267707" w:rsidRPr="00B367EC" w:rsidRDefault="000A34C5" w:rsidP="00B367EC">
            <w:pPr>
              <w:spacing w:line="276" w:lineRule="auto"/>
              <w:jc w:val="left"/>
              <w:rPr>
                <w:rFonts w:asciiTheme="minorEastAsia" w:hAnsiTheme="minorEastAsia"/>
                <w:szCs w:val="21"/>
              </w:rPr>
            </w:pPr>
            <w:r w:rsidRPr="00B367EC">
              <w:rPr>
                <w:rFonts w:asciiTheme="minorEastAsia" w:hAnsiTheme="minorEastAsia" w:hint="eastAsia"/>
                <w:szCs w:val="21"/>
              </w:rPr>
              <w:t>毕业</w:t>
            </w:r>
          </w:p>
          <w:p w:rsidR="000A34C5" w:rsidRPr="00B367EC" w:rsidRDefault="000A34C5" w:rsidP="00B367EC">
            <w:pPr>
              <w:spacing w:line="276" w:lineRule="auto"/>
              <w:jc w:val="left"/>
              <w:rPr>
                <w:rFonts w:asciiTheme="minorEastAsia" w:hAnsiTheme="minorEastAsia"/>
                <w:szCs w:val="21"/>
              </w:rPr>
            </w:pPr>
            <w:r w:rsidRPr="00B367EC">
              <w:rPr>
                <w:rFonts w:asciiTheme="minorEastAsia" w:hAnsiTheme="minorEastAsia" w:hint="eastAsia"/>
                <w:szCs w:val="21"/>
              </w:rPr>
              <w:t>设计</w:t>
            </w:r>
          </w:p>
        </w:tc>
        <w:tc>
          <w:tcPr>
            <w:tcW w:w="6219" w:type="dxa"/>
            <w:vAlign w:val="center"/>
          </w:tcPr>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本课程3学分</w:t>
            </w:r>
            <w:r w:rsidRPr="00B367EC">
              <w:rPr>
                <w:rFonts w:asciiTheme="minorEastAsia" w:hAnsiTheme="minorEastAsia"/>
                <w:szCs w:val="21"/>
              </w:rPr>
              <w:t>,</w:t>
            </w:r>
            <w:r w:rsidRPr="00B367EC">
              <w:rPr>
                <w:rFonts w:asciiTheme="minorEastAsia" w:hAnsiTheme="minorEastAsia" w:hint="eastAsia"/>
                <w:szCs w:val="21"/>
              </w:rPr>
              <w:t xml:space="preserve"> 统设</w:t>
            </w:r>
            <w:r w:rsidR="00713216" w:rsidRPr="00B367EC">
              <w:rPr>
                <w:rFonts w:asciiTheme="minorEastAsia" w:hAnsiTheme="minorEastAsia" w:hint="eastAsia"/>
                <w:szCs w:val="21"/>
              </w:rPr>
              <w:t>必</w:t>
            </w:r>
            <w:r w:rsidRPr="00B367EC">
              <w:rPr>
                <w:rFonts w:asciiTheme="minorEastAsia" w:hAnsiTheme="minorEastAsia" w:hint="eastAsia"/>
                <w:szCs w:val="21"/>
              </w:rPr>
              <w:t>修。</w:t>
            </w:r>
          </w:p>
          <w:p w:rsidR="000A34C5" w:rsidRPr="00B367EC" w:rsidRDefault="000A34C5" w:rsidP="00B367EC">
            <w:pPr>
              <w:spacing w:line="276" w:lineRule="auto"/>
              <w:ind w:firstLineChars="200" w:firstLine="420"/>
              <w:rPr>
                <w:rFonts w:asciiTheme="minorEastAsia" w:hAnsiTheme="minorEastAsia"/>
                <w:szCs w:val="21"/>
              </w:rPr>
            </w:pPr>
            <w:r w:rsidRPr="00B367EC">
              <w:rPr>
                <w:rFonts w:asciiTheme="minorEastAsia" w:hAnsiTheme="minorEastAsia" w:hint="eastAsia"/>
                <w:szCs w:val="21"/>
              </w:rPr>
              <w:t>学生应用所学知识，结合现场实际进行选题。通过毕业设计，进一步巩固所学的理论知识，培养应用所学知识解决工程设计及相关实际问题的能力和独立工作能力，使学生得到工程技术人员基本技能的综合训练。</w:t>
            </w:r>
          </w:p>
        </w:tc>
        <w:tc>
          <w:tcPr>
            <w:tcW w:w="585"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5</w:t>
            </w:r>
          </w:p>
        </w:tc>
        <w:tc>
          <w:tcPr>
            <w:tcW w:w="538" w:type="dxa"/>
            <w:vAlign w:val="center"/>
          </w:tcPr>
          <w:p w:rsidR="000A34C5" w:rsidRPr="00B367EC" w:rsidRDefault="000A34C5" w:rsidP="00B367EC">
            <w:pPr>
              <w:spacing w:line="276" w:lineRule="auto"/>
              <w:jc w:val="center"/>
              <w:rPr>
                <w:rFonts w:asciiTheme="minorEastAsia" w:hAnsiTheme="minorEastAsia"/>
                <w:szCs w:val="21"/>
              </w:rPr>
            </w:pPr>
            <w:r w:rsidRPr="00B367EC">
              <w:rPr>
                <w:rFonts w:asciiTheme="minorEastAsia" w:hAnsiTheme="minorEastAsia" w:hint="eastAsia"/>
                <w:szCs w:val="21"/>
              </w:rPr>
              <w:t>90</w:t>
            </w:r>
          </w:p>
        </w:tc>
      </w:tr>
    </w:tbl>
    <w:p w:rsidR="002F26B8" w:rsidRPr="00CD4A35" w:rsidRDefault="002F26B8" w:rsidP="00CD4A35">
      <w:pPr>
        <w:spacing w:afterLines="50" w:after="156" w:line="360" w:lineRule="auto"/>
        <w:jc w:val="center"/>
        <w:rPr>
          <w:rFonts w:asciiTheme="minorEastAsia" w:hAnsiTheme="minorEastAsia"/>
          <w:b/>
          <w:sz w:val="24"/>
          <w:szCs w:val="24"/>
        </w:rPr>
      </w:pPr>
    </w:p>
    <w:p w:rsidR="002F26B8" w:rsidRPr="00CD4A35" w:rsidRDefault="002F26B8" w:rsidP="00CD4A35">
      <w:pPr>
        <w:widowControl/>
        <w:spacing w:line="360" w:lineRule="auto"/>
        <w:jc w:val="left"/>
        <w:rPr>
          <w:rFonts w:asciiTheme="minorEastAsia" w:hAnsiTheme="minorEastAsia"/>
          <w:b/>
          <w:sz w:val="24"/>
          <w:szCs w:val="24"/>
        </w:rPr>
      </w:pPr>
      <w:r w:rsidRPr="00CD4A35">
        <w:rPr>
          <w:rFonts w:asciiTheme="minorEastAsia" w:hAnsiTheme="minorEastAsia"/>
          <w:b/>
          <w:sz w:val="24"/>
          <w:szCs w:val="24"/>
        </w:rPr>
        <w:br w:type="page"/>
      </w:r>
    </w:p>
    <w:p w:rsidR="000A34C5" w:rsidRPr="00CD4A35" w:rsidRDefault="000A34C5" w:rsidP="00CD4A35">
      <w:pPr>
        <w:spacing w:afterLines="50" w:after="156" w:line="360" w:lineRule="auto"/>
        <w:jc w:val="center"/>
        <w:rPr>
          <w:rFonts w:asciiTheme="minorEastAsia" w:hAnsiTheme="minorEastAsia"/>
          <w:b/>
          <w:sz w:val="24"/>
          <w:szCs w:val="24"/>
        </w:rPr>
      </w:pPr>
      <w:r w:rsidRPr="00CD4A35">
        <w:rPr>
          <w:rFonts w:asciiTheme="minorEastAsia" w:hAnsiTheme="minorEastAsia" w:hint="eastAsia"/>
          <w:b/>
          <w:sz w:val="24"/>
          <w:szCs w:val="24"/>
        </w:rPr>
        <w:lastRenderedPageBreak/>
        <w:t>补修课程说明</w:t>
      </w:r>
    </w:p>
    <w:tbl>
      <w:tblPr>
        <w:tblW w:w="8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951"/>
        <w:gridCol w:w="6153"/>
        <w:gridCol w:w="448"/>
        <w:gridCol w:w="675"/>
      </w:tblGrid>
      <w:tr w:rsidR="000A34C5" w:rsidRPr="00CD4A35" w:rsidTr="00E63E67">
        <w:trPr>
          <w:jc w:val="center"/>
        </w:trPr>
        <w:tc>
          <w:tcPr>
            <w:tcW w:w="704" w:type="dxa"/>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课程</w:t>
            </w:r>
          </w:p>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性质</w:t>
            </w:r>
          </w:p>
        </w:tc>
        <w:tc>
          <w:tcPr>
            <w:tcW w:w="951" w:type="dxa"/>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课程</w:t>
            </w:r>
          </w:p>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名称</w:t>
            </w:r>
          </w:p>
        </w:tc>
        <w:tc>
          <w:tcPr>
            <w:tcW w:w="6153" w:type="dxa"/>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内容介绍</w:t>
            </w:r>
          </w:p>
        </w:tc>
        <w:tc>
          <w:tcPr>
            <w:tcW w:w="448" w:type="dxa"/>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学分</w:t>
            </w:r>
          </w:p>
        </w:tc>
        <w:tc>
          <w:tcPr>
            <w:tcW w:w="675" w:type="dxa"/>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教学时数</w:t>
            </w:r>
          </w:p>
        </w:tc>
      </w:tr>
      <w:tr w:rsidR="000A34C5" w:rsidRPr="00CD4A35" w:rsidTr="00E63E67">
        <w:trPr>
          <w:trHeight w:val="3534"/>
          <w:jc w:val="center"/>
        </w:trPr>
        <w:tc>
          <w:tcPr>
            <w:tcW w:w="704" w:type="dxa"/>
            <w:vMerge w:val="restart"/>
            <w:vAlign w:val="center"/>
          </w:tcPr>
          <w:p w:rsidR="000A34C5" w:rsidRPr="00CD4A35" w:rsidRDefault="000A34C5" w:rsidP="00CD4A35">
            <w:pPr>
              <w:spacing w:line="360" w:lineRule="auto"/>
              <w:jc w:val="center"/>
              <w:rPr>
                <w:rFonts w:asciiTheme="minorEastAsia" w:hAnsiTheme="minorEastAsia"/>
                <w:b/>
                <w:sz w:val="24"/>
                <w:szCs w:val="24"/>
              </w:rPr>
            </w:pPr>
            <w:r w:rsidRPr="00CD4A35">
              <w:rPr>
                <w:rFonts w:asciiTheme="minorEastAsia" w:hAnsiTheme="minorEastAsia" w:hint="eastAsia"/>
                <w:b/>
                <w:sz w:val="24"/>
                <w:szCs w:val="24"/>
              </w:rPr>
              <w:t>补修</w:t>
            </w:r>
          </w:p>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b/>
                <w:sz w:val="24"/>
                <w:szCs w:val="24"/>
              </w:rPr>
              <w:t>课</w:t>
            </w:r>
          </w:p>
        </w:tc>
        <w:tc>
          <w:tcPr>
            <w:tcW w:w="951"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机械</w:t>
            </w:r>
          </w:p>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制图</w:t>
            </w:r>
          </w:p>
        </w:tc>
        <w:tc>
          <w:tcPr>
            <w:tcW w:w="6153" w:type="dxa"/>
            <w:vAlign w:val="center"/>
          </w:tcPr>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sz w:val="24"/>
                <w:szCs w:val="24"/>
              </w:rPr>
              <w:t>本课程</w:t>
            </w:r>
            <w:r w:rsidRPr="00CD4A35">
              <w:rPr>
                <w:rFonts w:asciiTheme="minorEastAsia" w:hAnsiTheme="minorEastAsia" w:hint="eastAsia"/>
                <w:sz w:val="24"/>
                <w:szCs w:val="24"/>
              </w:rPr>
              <w:t>5</w:t>
            </w:r>
            <w:r w:rsidRPr="00CD4A35">
              <w:rPr>
                <w:rFonts w:asciiTheme="minorEastAsia" w:hAnsiTheme="minorEastAsia"/>
                <w:sz w:val="24"/>
                <w:szCs w:val="24"/>
              </w:rPr>
              <w:t>学分，课内学时</w:t>
            </w:r>
            <w:r w:rsidRPr="00CD4A35">
              <w:rPr>
                <w:rFonts w:asciiTheme="minorEastAsia" w:hAnsiTheme="minorEastAsia" w:hint="eastAsia"/>
                <w:sz w:val="24"/>
                <w:szCs w:val="24"/>
              </w:rPr>
              <w:t>54</w:t>
            </w:r>
            <w:r w:rsidRPr="00CD4A35">
              <w:rPr>
                <w:rFonts w:asciiTheme="minorEastAsia" w:hAnsiTheme="minorEastAsia"/>
                <w:sz w:val="24"/>
                <w:szCs w:val="24"/>
              </w:rPr>
              <w:t>学时</w:t>
            </w:r>
            <w:r w:rsidRPr="00CD4A35">
              <w:rPr>
                <w:rFonts w:asciiTheme="minorEastAsia" w:hAnsiTheme="minorEastAsia" w:hint="eastAsia"/>
                <w:sz w:val="24"/>
                <w:szCs w:val="24"/>
              </w:rPr>
              <w:t>，统设必修。</w:t>
            </w:r>
          </w:p>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本课程</w:t>
            </w:r>
            <w:r w:rsidRPr="00CD4A35">
              <w:rPr>
                <w:rFonts w:asciiTheme="minorEastAsia" w:hAnsiTheme="minorEastAsia"/>
                <w:sz w:val="24"/>
                <w:szCs w:val="24"/>
              </w:rPr>
              <w:t>是</w:t>
            </w:r>
            <w:r w:rsidRPr="00CD4A35">
              <w:rPr>
                <w:rFonts w:asciiTheme="minorEastAsia" w:hAnsiTheme="minorEastAsia" w:hint="eastAsia"/>
                <w:sz w:val="24"/>
                <w:szCs w:val="24"/>
              </w:rPr>
              <w:t>矿山机电专业</w:t>
            </w:r>
            <w:r w:rsidRPr="00CD4A35">
              <w:rPr>
                <w:rFonts w:asciiTheme="minorEastAsia" w:hAnsiTheme="minorEastAsia"/>
                <w:sz w:val="24"/>
                <w:szCs w:val="24"/>
              </w:rPr>
              <w:t>的一门专业基础课。通过本课程的学习，培养学生的绘图、读</w:t>
            </w:r>
            <w:proofErr w:type="gramStart"/>
            <w:r w:rsidRPr="00CD4A35">
              <w:rPr>
                <w:rFonts w:asciiTheme="minorEastAsia" w:hAnsiTheme="minorEastAsia"/>
                <w:sz w:val="24"/>
                <w:szCs w:val="24"/>
              </w:rPr>
              <w:t>图能力</w:t>
            </w:r>
            <w:proofErr w:type="gramEnd"/>
            <w:r w:rsidRPr="00CD4A35">
              <w:rPr>
                <w:rFonts w:asciiTheme="minorEastAsia" w:hAnsiTheme="minorEastAsia"/>
                <w:sz w:val="24"/>
                <w:szCs w:val="24"/>
              </w:rPr>
              <w:t>和初步的图解能力。要求能正确地绘制和阅读典型零件图</w:t>
            </w:r>
            <w:r w:rsidRPr="00CD4A35">
              <w:rPr>
                <w:rFonts w:asciiTheme="minorEastAsia" w:hAnsiTheme="minorEastAsia" w:hint="eastAsia"/>
                <w:sz w:val="24"/>
                <w:szCs w:val="24"/>
              </w:rPr>
              <w:t>及</w:t>
            </w:r>
            <w:r w:rsidRPr="00CD4A35">
              <w:rPr>
                <w:rFonts w:asciiTheme="minorEastAsia" w:hAnsiTheme="minorEastAsia"/>
                <w:sz w:val="24"/>
                <w:szCs w:val="24"/>
              </w:rPr>
              <w:t>一定复杂程度的装配图</w:t>
            </w:r>
            <w:r w:rsidRPr="00CD4A35">
              <w:rPr>
                <w:rFonts w:asciiTheme="minorEastAsia" w:hAnsiTheme="minorEastAsia" w:hint="eastAsia"/>
                <w:sz w:val="24"/>
                <w:szCs w:val="24"/>
              </w:rPr>
              <w:t>；</w:t>
            </w:r>
            <w:r w:rsidRPr="00CD4A35">
              <w:rPr>
                <w:rFonts w:asciiTheme="minorEastAsia" w:hAnsiTheme="minorEastAsia"/>
                <w:sz w:val="24"/>
                <w:szCs w:val="24"/>
              </w:rPr>
              <w:t>学会查阅机械零件手册和有关国家标准</w:t>
            </w:r>
            <w:r w:rsidRPr="00CD4A35">
              <w:rPr>
                <w:rFonts w:asciiTheme="minorEastAsia" w:hAnsiTheme="minorEastAsia" w:hint="eastAsia"/>
                <w:sz w:val="24"/>
                <w:szCs w:val="24"/>
              </w:rPr>
              <w:t>，</w:t>
            </w:r>
            <w:r w:rsidRPr="00CD4A35">
              <w:rPr>
                <w:rFonts w:asciiTheme="minorEastAsia" w:hAnsiTheme="minorEastAsia"/>
                <w:sz w:val="24"/>
                <w:szCs w:val="24"/>
              </w:rPr>
              <w:t>学会尺寸公差和形位公关的标注方法</w:t>
            </w:r>
            <w:r w:rsidRPr="00CD4A35">
              <w:rPr>
                <w:rFonts w:asciiTheme="minorEastAsia" w:hAnsiTheme="minorEastAsia" w:hint="eastAsia"/>
                <w:sz w:val="24"/>
                <w:szCs w:val="24"/>
              </w:rPr>
              <w:t>；</w:t>
            </w:r>
            <w:r w:rsidRPr="00CD4A35">
              <w:rPr>
                <w:rFonts w:asciiTheme="minorEastAsia" w:hAnsiTheme="minorEastAsia"/>
                <w:sz w:val="24"/>
                <w:szCs w:val="24"/>
              </w:rPr>
              <w:t>了解计算机绘图的基本知识，能运用一种典型的绘图软件进行绘图。</w:t>
            </w:r>
          </w:p>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sz w:val="24"/>
                <w:szCs w:val="24"/>
              </w:rPr>
              <w:t>主要内容包括：制图的基本知识，点</w:t>
            </w:r>
            <w:r w:rsidRPr="00CD4A35">
              <w:rPr>
                <w:rFonts w:asciiTheme="minorEastAsia" w:hAnsiTheme="minorEastAsia" w:hint="eastAsia"/>
                <w:sz w:val="24"/>
                <w:szCs w:val="24"/>
              </w:rPr>
              <w:t>、</w:t>
            </w:r>
            <w:r w:rsidRPr="00CD4A35">
              <w:rPr>
                <w:rFonts w:asciiTheme="minorEastAsia" w:hAnsiTheme="minorEastAsia"/>
                <w:sz w:val="24"/>
                <w:szCs w:val="24"/>
              </w:rPr>
              <w:t>直线</w:t>
            </w:r>
            <w:r w:rsidRPr="00CD4A35">
              <w:rPr>
                <w:rFonts w:asciiTheme="minorEastAsia" w:hAnsiTheme="minorEastAsia" w:hint="eastAsia"/>
                <w:sz w:val="24"/>
                <w:szCs w:val="24"/>
              </w:rPr>
              <w:t>、</w:t>
            </w:r>
            <w:r w:rsidRPr="00CD4A35">
              <w:rPr>
                <w:rFonts w:asciiTheme="minorEastAsia" w:hAnsiTheme="minorEastAsia"/>
                <w:sz w:val="24"/>
                <w:szCs w:val="24"/>
              </w:rPr>
              <w:t>平面的投影</w:t>
            </w:r>
            <w:r w:rsidRPr="00CD4A35">
              <w:rPr>
                <w:rFonts w:asciiTheme="minorEastAsia" w:hAnsiTheme="minorEastAsia" w:hint="eastAsia"/>
                <w:sz w:val="24"/>
                <w:szCs w:val="24"/>
              </w:rPr>
              <w:t>，</w:t>
            </w:r>
            <w:r w:rsidRPr="00CD4A35">
              <w:rPr>
                <w:rFonts w:asciiTheme="minorEastAsia" w:hAnsiTheme="minorEastAsia"/>
                <w:sz w:val="24"/>
                <w:szCs w:val="24"/>
              </w:rPr>
              <w:t>立体的投影，组合体视图</w:t>
            </w:r>
            <w:r w:rsidRPr="00CD4A35">
              <w:rPr>
                <w:rFonts w:asciiTheme="minorEastAsia" w:hAnsiTheme="minorEastAsia" w:hint="eastAsia"/>
                <w:sz w:val="24"/>
                <w:szCs w:val="24"/>
              </w:rPr>
              <w:t>，</w:t>
            </w:r>
            <w:r w:rsidRPr="00CD4A35">
              <w:rPr>
                <w:rFonts w:asciiTheme="minorEastAsia" w:hAnsiTheme="minorEastAsia"/>
                <w:sz w:val="24"/>
                <w:szCs w:val="24"/>
              </w:rPr>
              <w:t>轴测图</w:t>
            </w:r>
            <w:r w:rsidRPr="00CD4A35">
              <w:rPr>
                <w:rFonts w:asciiTheme="minorEastAsia" w:hAnsiTheme="minorEastAsia" w:hint="eastAsia"/>
                <w:sz w:val="24"/>
                <w:szCs w:val="24"/>
              </w:rPr>
              <w:t>；</w:t>
            </w:r>
            <w:r w:rsidRPr="00CD4A35">
              <w:rPr>
                <w:rFonts w:asciiTheme="minorEastAsia" w:hAnsiTheme="minorEastAsia"/>
                <w:sz w:val="24"/>
                <w:szCs w:val="24"/>
              </w:rPr>
              <w:t>机件常用的表达方法，标准件和常用件，零件图与装配图的画法，展开图</w:t>
            </w:r>
            <w:r w:rsidRPr="00CD4A35">
              <w:rPr>
                <w:rFonts w:asciiTheme="minorEastAsia" w:hAnsiTheme="minorEastAsia" w:hint="eastAsia"/>
                <w:sz w:val="24"/>
                <w:szCs w:val="24"/>
              </w:rPr>
              <w:t>；</w:t>
            </w:r>
            <w:r w:rsidRPr="00CD4A35">
              <w:rPr>
                <w:rFonts w:asciiTheme="minorEastAsia" w:hAnsiTheme="minorEastAsia"/>
                <w:sz w:val="24"/>
                <w:szCs w:val="24"/>
              </w:rPr>
              <w:t>计算机绘图软件的使用方法</w:t>
            </w:r>
            <w:r w:rsidRPr="00CD4A35">
              <w:rPr>
                <w:rFonts w:asciiTheme="minorEastAsia" w:hAnsiTheme="minorEastAsia" w:hint="eastAsia"/>
                <w:sz w:val="24"/>
                <w:szCs w:val="24"/>
              </w:rPr>
              <w:t>等</w:t>
            </w:r>
            <w:r w:rsidRPr="00CD4A35">
              <w:rPr>
                <w:rFonts w:asciiTheme="minorEastAsia" w:hAnsiTheme="minorEastAsia"/>
                <w:sz w:val="24"/>
                <w:szCs w:val="24"/>
              </w:rPr>
              <w:t>。</w:t>
            </w:r>
            <w:r w:rsidRPr="00CD4A35">
              <w:rPr>
                <w:rFonts w:asciiTheme="minorEastAsia" w:hAnsiTheme="minorEastAsia" w:hint="eastAsia"/>
                <w:sz w:val="24"/>
                <w:szCs w:val="24"/>
              </w:rPr>
              <w:t>本</w:t>
            </w:r>
            <w:r w:rsidRPr="00CD4A35">
              <w:rPr>
                <w:rFonts w:asciiTheme="minorEastAsia" w:hAnsiTheme="minorEastAsia"/>
                <w:sz w:val="24"/>
                <w:szCs w:val="24"/>
              </w:rPr>
              <w:t>课程应采用我国最新颁布的《机械制图》国家标准及与制图有关的其他国家标准。</w:t>
            </w:r>
          </w:p>
        </w:tc>
        <w:tc>
          <w:tcPr>
            <w:tcW w:w="448"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5</w:t>
            </w:r>
          </w:p>
        </w:tc>
        <w:tc>
          <w:tcPr>
            <w:tcW w:w="675"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90</w:t>
            </w:r>
          </w:p>
        </w:tc>
      </w:tr>
      <w:tr w:rsidR="000A34C5" w:rsidRPr="00CD4A35" w:rsidTr="00E63E67">
        <w:trPr>
          <w:trHeight w:val="3345"/>
          <w:jc w:val="center"/>
        </w:trPr>
        <w:tc>
          <w:tcPr>
            <w:tcW w:w="704" w:type="dxa"/>
            <w:vMerge/>
            <w:vAlign w:val="center"/>
          </w:tcPr>
          <w:p w:rsidR="000A34C5" w:rsidRPr="00CD4A35" w:rsidRDefault="000A34C5" w:rsidP="00CD4A35">
            <w:pPr>
              <w:spacing w:line="360" w:lineRule="auto"/>
              <w:rPr>
                <w:rFonts w:asciiTheme="minorEastAsia" w:hAnsiTheme="minorEastAsia"/>
                <w:b/>
                <w:sz w:val="24"/>
                <w:szCs w:val="24"/>
              </w:rPr>
            </w:pPr>
          </w:p>
        </w:tc>
        <w:tc>
          <w:tcPr>
            <w:tcW w:w="951"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机械制造基础</w:t>
            </w:r>
          </w:p>
        </w:tc>
        <w:tc>
          <w:tcPr>
            <w:tcW w:w="6153" w:type="dxa"/>
            <w:vAlign w:val="center"/>
          </w:tcPr>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本课程</w:t>
            </w:r>
            <w:r w:rsidR="00137D20" w:rsidRPr="00CD4A35">
              <w:rPr>
                <w:rFonts w:asciiTheme="minorEastAsia" w:hAnsiTheme="minorEastAsia"/>
                <w:sz w:val="24"/>
                <w:szCs w:val="24"/>
              </w:rPr>
              <w:t>4</w:t>
            </w:r>
            <w:r w:rsidRPr="00CD4A35">
              <w:rPr>
                <w:rFonts w:asciiTheme="minorEastAsia" w:hAnsiTheme="minorEastAsia" w:hint="eastAsia"/>
                <w:sz w:val="24"/>
                <w:szCs w:val="24"/>
              </w:rPr>
              <w:t>学分</w:t>
            </w:r>
            <w:r w:rsidR="00137D20" w:rsidRPr="00CD4A35">
              <w:rPr>
                <w:rFonts w:asciiTheme="minorEastAsia" w:hAnsiTheme="minorEastAsia"/>
                <w:sz w:val="24"/>
                <w:szCs w:val="24"/>
              </w:rPr>
              <w:t>,</w:t>
            </w:r>
            <w:r w:rsidRPr="00CD4A35">
              <w:rPr>
                <w:rFonts w:asciiTheme="minorEastAsia" w:hAnsiTheme="minorEastAsia" w:hint="eastAsia"/>
                <w:sz w:val="24"/>
                <w:szCs w:val="24"/>
              </w:rPr>
              <w:t>共</w:t>
            </w:r>
            <w:r w:rsidR="00137D20" w:rsidRPr="00CD4A35">
              <w:rPr>
                <w:rFonts w:asciiTheme="minorEastAsia" w:hAnsiTheme="minorEastAsia"/>
                <w:sz w:val="24"/>
                <w:szCs w:val="24"/>
              </w:rPr>
              <w:t>72</w:t>
            </w:r>
            <w:r w:rsidRPr="00CD4A35">
              <w:rPr>
                <w:rFonts w:asciiTheme="minorEastAsia" w:hAnsiTheme="minorEastAsia" w:hint="eastAsia"/>
                <w:sz w:val="24"/>
                <w:szCs w:val="24"/>
              </w:rPr>
              <w:t>学时</w:t>
            </w:r>
            <w:r w:rsidRPr="00CD4A35">
              <w:rPr>
                <w:rFonts w:asciiTheme="minorEastAsia" w:hAnsiTheme="minorEastAsia"/>
                <w:sz w:val="24"/>
                <w:szCs w:val="24"/>
              </w:rPr>
              <w:t>,</w:t>
            </w:r>
            <w:r w:rsidRPr="00CD4A35">
              <w:rPr>
                <w:rFonts w:asciiTheme="minorEastAsia" w:hAnsiTheme="minorEastAsia" w:hint="eastAsia"/>
                <w:sz w:val="24"/>
                <w:szCs w:val="24"/>
              </w:rPr>
              <w:t>统设必修。</w:t>
            </w:r>
          </w:p>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本课程是矿山机电专业的一门专业基础课。</w:t>
            </w:r>
          </w:p>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通过本课程的学习</w:t>
            </w:r>
            <w:r w:rsidRPr="00CD4A35">
              <w:rPr>
                <w:rFonts w:asciiTheme="minorEastAsia" w:hAnsiTheme="minorEastAsia"/>
                <w:sz w:val="24"/>
                <w:szCs w:val="24"/>
              </w:rPr>
              <w:t>,</w:t>
            </w:r>
            <w:r w:rsidRPr="00CD4A35">
              <w:rPr>
                <w:rFonts w:asciiTheme="minorEastAsia" w:hAnsiTheme="minorEastAsia" w:hint="eastAsia"/>
                <w:sz w:val="24"/>
                <w:szCs w:val="24"/>
              </w:rPr>
              <w:t>使学生掌握工程材料的类、特点和主要性能</w:t>
            </w:r>
            <w:r w:rsidRPr="00CD4A35">
              <w:rPr>
                <w:rFonts w:asciiTheme="minorEastAsia" w:hAnsiTheme="minorEastAsia"/>
                <w:sz w:val="24"/>
                <w:szCs w:val="24"/>
              </w:rPr>
              <w:t xml:space="preserve">, </w:t>
            </w:r>
            <w:r w:rsidRPr="00CD4A35">
              <w:rPr>
                <w:rFonts w:asciiTheme="minorEastAsia" w:hAnsiTheme="minorEastAsia" w:hint="eastAsia"/>
                <w:sz w:val="24"/>
                <w:szCs w:val="24"/>
              </w:rPr>
              <w:t>掌握毛坯的成型方法</w:t>
            </w:r>
            <w:r w:rsidRPr="00CD4A35">
              <w:rPr>
                <w:rFonts w:asciiTheme="minorEastAsia" w:hAnsiTheme="minorEastAsia"/>
                <w:sz w:val="24"/>
                <w:szCs w:val="24"/>
              </w:rPr>
              <w:t>,</w:t>
            </w:r>
            <w:r w:rsidRPr="00CD4A35">
              <w:rPr>
                <w:rFonts w:asciiTheme="minorEastAsia" w:hAnsiTheme="minorEastAsia" w:hint="eastAsia"/>
                <w:sz w:val="24"/>
                <w:szCs w:val="24"/>
              </w:rPr>
              <w:t>掌握公差配合与测量技术</w:t>
            </w:r>
            <w:r w:rsidRPr="00CD4A35">
              <w:rPr>
                <w:rFonts w:asciiTheme="minorEastAsia" w:hAnsiTheme="minorEastAsia"/>
                <w:sz w:val="24"/>
                <w:szCs w:val="24"/>
              </w:rPr>
              <w:t xml:space="preserve">, </w:t>
            </w:r>
            <w:r w:rsidRPr="00CD4A35">
              <w:rPr>
                <w:rFonts w:asciiTheme="minorEastAsia" w:hAnsiTheme="minorEastAsia" w:hint="eastAsia"/>
                <w:sz w:val="24"/>
                <w:szCs w:val="24"/>
              </w:rPr>
              <w:t>掌握金属切削加工与质量控制方面的基本知识与能力。</w:t>
            </w:r>
          </w:p>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hint="eastAsia"/>
                <w:sz w:val="24"/>
                <w:szCs w:val="24"/>
              </w:rPr>
              <w:t>本课程的主要内容</w:t>
            </w:r>
            <w:r w:rsidRPr="00CD4A35">
              <w:rPr>
                <w:rFonts w:asciiTheme="minorEastAsia" w:hAnsiTheme="minorEastAsia"/>
                <w:sz w:val="24"/>
                <w:szCs w:val="24"/>
              </w:rPr>
              <w:t>:</w:t>
            </w:r>
            <w:r w:rsidRPr="00CD4A35">
              <w:rPr>
                <w:rFonts w:asciiTheme="minorEastAsia" w:hAnsiTheme="minorEastAsia" w:hint="eastAsia"/>
                <w:sz w:val="24"/>
                <w:szCs w:val="24"/>
              </w:rPr>
              <w:t>材料的力学性能</w:t>
            </w:r>
            <w:r w:rsidRPr="00CD4A35">
              <w:rPr>
                <w:rFonts w:asciiTheme="minorEastAsia" w:hAnsiTheme="minorEastAsia"/>
                <w:sz w:val="24"/>
                <w:szCs w:val="24"/>
              </w:rPr>
              <w:t>,</w:t>
            </w:r>
            <w:proofErr w:type="gramStart"/>
            <w:r w:rsidRPr="00CD4A35">
              <w:rPr>
                <w:rFonts w:asciiTheme="minorEastAsia" w:hAnsiTheme="minorEastAsia" w:hint="eastAsia"/>
                <w:sz w:val="24"/>
                <w:szCs w:val="24"/>
              </w:rPr>
              <w:t>铁碳合金</w:t>
            </w:r>
            <w:proofErr w:type="gramEnd"/>
            <w:r w:rsidRPr="00CD4A35">
              <w:rPr>
                <w:rFonts w:asciiTheme="minorEastAsia" w:hAnsiTheme="minorEastAsia" w:hint="eastAsia"/>
                <w:sz w:val="24"/>
                <w:szCs w:val="24"/>
              </w:rPr>
              <w:t>、钢、合金钢、有色金属、非金属材料等工程材料的特点、性能</w:t>
            </w:r>
            <w:r w:rsidRPr="00CD4A35">
              <w:rPr>
                <w:rFonts w:asciiTheme="minorEastAsia" w:hAnsiTheme="minorEastAsia"/>
                <w:sz w:val="24"/>
                <w:szCs w:val="24"/>
              </w:rPr>
              <w:t>,</w:t>
            </w:r>
            <w:r w:rsidRPr="00CD4A35">
              <w:rPr>
                <w:rFonts w:asciiTheme="minorEastAsia" w:hAnsiTheme="minorEastAsia" w:hint="eastAsia"/>
                <w:sz w:val="24"/>
                <w:szCs w:val="24"/>
              </w:rPr>
              <w:t>钢的热处理方法</w:t>
            </w:r>
            <w:r w:rsidRPr="00CD4A35">
              <w:rPr>
                <w:rFonts w:asciiTheme="minorEastAsia" w:hAnsiTheme="minorEastAsia"/>
                <w:sz w:val="24"/>
                <w:szCs w:val="24"/>
              </w:rPr>
              <w:t>,</w:t>
            </w:r>
            <w:r w:rsidRPr="00CD4A35">
              <w:rPr>
                <w:rFonts w:asciiTheme="minorEastAsia" w:hAnsiTheme="minorEastAsia" w:hint="eastAsia"/>
                <w:sz w:val="24"/>
                <w:szCs w:val="24"/>
              </w:rPr>
              <w:t>零件和工具的选材和热处理</w:t>
            </w:r>
            <w:r w:rsidRPr="00CD4A35">
              <w:rPr>
                <w:rFonts w:asciiTheme="minorEastAsia" w:hAnsiTheme="minorEastAsia"/>
                <w:sz w:val="24"/>
                <w:szCs w:val="24"/>
              </w:rPr>
              <w:t>;</w:t>
            </w:r>
            <w:r w:rsidRPr="00CD4A35">
              <w:rPr>
                <w:rFonts w:asciiTheme="minorEastAsia" w:hAnsiTheme="minorEastAsia" w:hint="eastAsia"/>
                <w:sz w:val="24"/>
                <w:szCs w:val="24"/>
              </w:rPr>
              <w:t>铸造、锻压、焊接等毛坯的成型方法</w:t>
            </w:r>
            <w:r w:rsidRPr="00CD4A35">
              <w:rPr>
                <w:rFonts w:asciiTheme="minorEastAsia" w:hAnsiTheme="minorEastAsia"/>
                <w:sz w:val="24"/>
                <w:szCs w:val="24"/>
              </w:rPr>
              <w:t>;</w:t>
            </w:r>
            <w:r w:rsidRPr="00CD4A35">
              <w:rPr>
                <w:rFonts w:asciiTheme="minorEastAsia" w:hAnsiTheme="minorEastAsia" w:hint="eastAsia"/>
                <w:sz w:val="24"/>
                <w:szCs w:val="24"/>
              </w:rPr>
              <w:t>公差配合与技术测量</w:t>
            </w:r>
            <w:r w:rsidRPr="00CD4A35">
              <w:rPr>
                <w:rFonts w:asciiTheme="minorEastAsia" w:hAnsiTheme="minorEastAsia"/>
                <w:sz w:val="24"/>
                <w:szCs w:val="24"/>
              </w:rPr>
              <w:t>,</w:t>
            </w:r>
            <w:r w:rsidRPr="00CD4A35">
              <w:rPr>
                <w:rFonts w:asciiTheme="minorEastAsia" w:hAnsiTheme="minorEastAsia" w:hint="eastAsia"/>
                <w:sz w:val="24"/>
                <w:szCs w:val="24"/>
              </w:rPr>
              <w:t>机械切削加工基础等。</w:t>
            </w:r>
          </w:p>
        </w:tc>
        <w:tc>
          <w:tcPr>
            <w:tcW w:w="448"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4</w:t>
            </w:r>
          </w:p>
        </w:tc>
        <w:tc>
          <w:tcPr>
            <w:tcW w:w="675"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72</w:t>
            </w:r>
          </w:p>
        </w:tc>
      </w:tr>
      <w:tr w:rsidR="000A34C5" w:rsidRPr="00CD4A35" w:rsidTr="00E63E67">
        <w:trPr>
          <w:trHeight w:val="2259"/>
          <w:jc w:val="center"/>
        </w:trPr>
        <w:tc>
          <w:tcPr>
            <w:tcW w:w="704" w:type="dxa"/>
            <w:vMerge/>
            <w:vAlign w:val="center"/>
          </w:tcPr>
          <w:p w:rsidR="000A34C5" w:rsidRPr="00CD4A35" w:rsidRDefault="000A34C5" w:rsidP="00CD4A35">
            <w:pPr>
              <w:spacing w:line="360" w:lineRule="auto"/>
              <w:rPr>
                <w:rFonts w:asciiTheme="minorEastAsia" w:hAnsiTheme="minorEastAsia"/>
                <w:b/>
                <w:sz w:val="24"/>
                <w:szCs w:val="24"/>
              </w:rPr>
            </w:pPr>
          </w:p>
        </w:tc>
        <w:tc>
          <w:tcPr>
            <w:tcW w:w="951"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电工学</w:t>
            </w:r>
          </w:p>
        </w:tc>
        <w:tc>
          <w:tcPr>
            <w:tcW w:w="6153" w:type="dxa"/>
            <w:vAlign w:val="center"/>
          </w:tcPr>
          <w:p w:rsidR="000A34C5" w:rsidRPr="00CD4A35" w:rsidRDefault="000A34C5" w:rsidP="00CD4A35">
            <w:pPr>
              <w:spacing w:line="360" w:lineRule="auto"/>
              <w:ind w:firstLineChars="200" w:firstLine="480"/>
              <w:jc w:val="left"/>
              <w:rPr>
                <w:rFonts w:asciiTheme="minorEastAsia" w:hAnsiTheme="minorEastAsia"/>
                <w:sz w:val="24"/>
                <w:szCs w:val="24"/>
              </w:rPr>
            </w:pPr>
            <w:r w:rsidRPr="00CD4A35">
              <w:rPr>
                <w:rFonts w:asciiTheme="minorEastAsia" w:hAnsiTheme="minorEastAsia"/>
                <w:sz w:val="24"/>
                <w:szCs w:val="24"/>
              </w:rPr>
              <w:t>本课程</w:t>
            </w:r>
            <w:r w:rsidRPr="00CD4A35">
              <w:rPr>
                <w:rFonts w:asciiTheme="minorEastAsia" w:hAnsiTheme="minorEastAsia" w:hint="eastAsia"/>
                <w:sz w:val="24"/>
                <w:szCs w:val="24"/>
              </w:rPr>
              <w:t>6</w:t>
            </w:r>
            <w:r w:rsidRPr="00CD4A35">
              <w:rPr>
                <w:rFonts w:asciiTheme="minorEastAsia" w:hAnsiTheme="minorEastAsia"/>
                <w:sz w:val="24"/>
                <w:szCs w:val="24"/>
              </w:rPr>
              <w:t>学分，课内学时</w:t>
            </w:r>
            <w:r w:rsidRPr="00CD4A35">
              <w:rPr>
                <w:rFonts w:asciiTheme="minorEastAsia" w:hAnsiTheme="minorEastAsia" w:hint="eastAsia"/>
                <w:sz w:val="24"/>
                <w:szCs w:val="24"/>
              </w:rPr>
              <w:t>108</w:t>
            </w:r>
            <w:r w:rsidRPr="00CD4A35">
              <w:rPr>
                <w:rFonts w:asciiTheme="minorEastAsia" w:hAnsiTheme="minorEastAsia"/>
                <w:sz w:val="24"/>
                <w:szCs w:val="24"/>
              </w:rPr>
              <w:t>学时</w:t>
            </w:r>
            <w:r w:rsidRPr="00CD4A35">
              <w:rPr>
                <w:rFonts w:asciiTheme="minorEastAsia" w:hAnsiTheme="minorEastAsia" w:hint="eastAsia"/>
                <w:sz w:val="24"/>
                <w:szCs w:val="24"/>
              </w:rPr>
              <w:t>，统设必修</w:t>
            </w:r>
            <w:r w:rsidRPr="00CD4A35">
              <w:rPr>
                <w:rFonts w:asciiTheme="minorEastAsia" w:hAnsiTheme="minorEastAsia"/>
                <w:sz w:val="24"/>
                <w:szCs w:val="24"/>
              </w:rPr>
              <w:t>。</w:t>
            </w:r>
          </w:p>
          <w:p w:rsidR="000A34C5" w:rsidRPr="00CD4A35" w:rsidRDefault="000A34C5" w:rsidP="00CD4A35">
            <w:pPr>
              <w:spacing w:line="360" w:lineRule="auto"/>
              <w:ind w:firstLineChars="200" w:firstLine="480"/>
              <w:rPr>
                <w:rFonts w:asciiTheme="minorEastAsia" w:hAnsiTheme="minorEastAsia"/>
                <w:sz w:val="24"/>
                <w:szCs w:val="24"/>
              </w:rPr>
            </w:pPr>
            <w:r w:rsidRPr="00CD4A35">
              <w:rPr>
                <w:rFonts w:asciiTheme="minorEastAsia" w:hAnsiTheme="minorEastAsia" w:hint="eastAsia"/>
                <w:sz w:val="24"/>
                <w:szCs w:val="24"/>
              </w:rPr>
              <w:t>电工学是一门高等学校非</w:t>
            </w:r>
            <w:proofErr w:type="gramStart"/>
            <w:r w:rsidRPr="00CD4A35">
              <w:rPr>
                <w:rFonts w:asciiTheme="minorEastAsia" w:hAnsiTheme="minorEastAsia" w:hint="eastAsia"/>
                <w:sz w:val="24"/>
                <w:szCs w:val="24"/>
              </w:rPr>
              <w:t>电专业</w:t>
            </w:r>
            <w:proofErr w:type="gramEnd"/>
            <w:r w:rsidRPr="00CD4A35">
              <w:rPr>
                <w:rFonts w:asciiTheme="minorEastAsia" w:hAnsiTheme="minorEastAsia" w:hint="eastAsia"/>
                <w:sz w:val="24"/>
                <w:szCs w:val="24"/>
              </w:rPr>
              <w:t>设置的技术基础课程，是一门理论性和实践性都很强的课程，对于学生的后续专业课程学习、毕业设计及毕业后从事工程实际工作起着重要的作用。</w:t>
            </w:r>
          </w:p>
          <w:p w:rsidR="000A34C5" w:rsidRPr="00CD4A35" w:rsidRDefault="000A34C5" w:rsidP="00CD4A35">
            <w:pPr>
              <w:spacing w:line="360" w:lineRule="auto"/>
              <w:ind w:firstLineChars="200" w:firstLine="480"/>
              <w:rPr>
                <w:rFonts w:asciiTheme="minorEastAsia" w:hAnsiTheme="minorEastAsia"/>
                <w:sz w:val="24"/>
                <w:szCs w:val="24"/>
              </w:rPr>
            </w:pPr>
            <w:r w:rsidRPr="00CD4A35">
              <w:rPr>
                <w:rFonts w:asciiTheme="minorEastAsia" w:hAnsiTheme="minorEastAsia" w:hint="eastAsia"/>
                <w:sz w:val="24"/>
                <w:szCs w:val="24"/>
              </w:rPr>
              <w:t>主要内容包括：电路的基本概念与基本定律、电路的分析方法、正弦交流电路、三相电路、磁路与铁芯线圈电路、交流电动机、继电接触器控制系统和电工测量等。</w:t>
            </w:r>
          </w:p>
        </w:tc>
        <w:tc>
          <w:tcPr>
            <w:tcW w:w="448"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6</w:t>
            </w:r>
          </w:p>
        </w:tc>
        <w:tc>
          <w:tcPr>
            <w:tcW w:w="675" w:type="dxa"/>
            <w:vAlign w:val="center"/>
          </w:tcPr>
          <w:p w:rsidR="000A34C5" w:rsidRPr="00CD4A35" w:rsidRDefault="000A34C5" w:rsidP="00CD4A35">
            <w:pPr>
              <w:spacing w:line="360" w:lineRule="auto"/>
              <w:jc w:val="center"/>
              <w:rPr>
                <w:rFonts w:asciiTheme="minorEastAsia" w:hAnsiTheme="minorEastAsia"/>
                <w:sz w:val="24"/>
                <w:szCs w:val="24"/>
              </w:rPr>
            </w:pPr>
            <w:r w:rsidRPr="00CD4A35">
              <w:rPr>
                <w:rFonts w:asciiTheme="minorEastAsia" w:hAnsiTheme="minorEastAsia" w:hint="eastAsia"/>
                <w:sz w:val="24"/>
                <w:szCs w:val="24"/>
              </w:rPr>
              <w:t>108</w:t>
            </w:r>
          </w:p>
        </w:tc>
      </w:tr>
    </w:tbl>
    <w:p w:rsidR="008E58D3" w:rsidRPr="00CD4A35" w:rsidRDefault="008E58D3" w:rsidP="00CD4A35">
      <w:pPr>
        <w:spacing w:line="360" w:lineRule="auto"/>
        <w:rPr>
          <w:rFonts w:asciiTheme="minorEastAsia" w:hAnsiTheme="minorEastAsia"/>
          <w:sz w:val="24"/>
          <w:szCs w:val="24"/>
        </w:rPr>
      </w:pPr>
      <w:r w:rsidRPr="00CD4A35">
        <w:rPr>
          <w:rFonts w:asciiTheme="minorEastAsia" w:hAnsiTheme="minorEastAsia"/>
          <w:sz w:val="24"/>
          <w:szCs w:val="24"/>
        </w:rPr>
        <w:br w:type="page"/>
      </w:r>
    </w:p>
    <w:p w:rsidR="000A34C5" w:rsidRPr="00CD4A35" w:rsidRDefault="000A34C5" w:rsidP="00CD4A35">
      <w:pPr>
        <w:spacing w:line="360" w:lineRule="auto"/>
        <w:rPr>
          <w:rFonts w:asciiTheme="minorEastAsia" w:hAnsiTheme="minorEastAsia"/>
          <w:sz w:val="24"/>
          <w:szCs w:val="24"/>
        </w:rPr>
      </w:pPr>
    </w:p>
    <w:p w:rsidR="000A34C5" w:rsidRPr="001D1516" w:rsidRDefault="00E727B3" w:rsidP="001D1516">
      <w:pPr>
        <w:pStyle w:val="12"/>
        <w:spacing w:line="360" w:lineRule="auto"/>
        <w:ind w:firstLine="723"/>
        <w:rPr>
          <w:rFonts w:asciiTheme="minorEastAsia" w:eastAsiaTheme="minorEastAsia" w:hAnsiTheme="minorEastAsia"/>
          <w:szCs w:val="36"/>
        </w:rPr>
      </w:pPr>
      <w:bookmarkStart w:id="19" w:name="_Toc441143584"/>
      <w:proofErr w:type="spellStart"/>
      <w:r w:rsidRPr="001D1516">
        <w:rPr>
          <w:rFonts w:asciiTheme="minorEastAsia" w:eastAsiaTheme="minorEastAsia" w:hAnsiTheme="minorEastAsia" w:hint="eastAsia"/>
          <w:szCs w:val="36"/>
        </w:rPr>
        <w:t>第</w:t>
      </w:r>
      <w:r w:rsidR="001D1516" w:rsidRPr="001D1516">
        <w:rPr>
          <w:rFonts w:asciiTheme="minorEastAsia" w:eastAsiaTheme="minorEastAsia" w:hAnsiTheme="minorEastAsia" w:hint="eastAsia"/>
          <w:szCs w:val="36"/>
          <w:lang w:eastAsia="zh-CN"/>
        </w:rPr>
        <w:t>五</w:t>
      </w:r>
      <w:r w:rsidRPr="001D1516">
        <w:rPr>
          <w:rFonts w:asciiTheme="minorEastAsia" w:eastAsiaTheme="minorEastAsia" w:hAnsiTheme="minorEastAsia" w:hint="eastAsia"/>
          <w:szCs w:val="36"/>
        </w:rPr>
        <w:t>部分</w:t>
      </w:r>
      <w:proofErr w:type="spellEnd"/>
      <w:r w:rsidRPr="001D1516">
        <w:rPr>
          <w:rFonts w:asciiTheme="minorEastAsia" w:eastAsiaTheme="minorEastAsia" w:hAnsiTheme="minorEastAsia" w:hint="eastAsia"/>
          <w:szCs w:val="36"/>
        </w:rPr>
        <w:t xml:space="preserve">  </w:t>
      </w:r>
      <w:bookmarkStart w:id="20" w:name="_Toc423029855"/>
      <w:proofErr w:type="spellStart"/>
      <w:r w:rsidR="000A34C5" w:rsidRPr="001D1516">
        <w:rPr>
          <w:rFonts w:asciiTheme="minorEastAsia" w:eastAsiaTheme="minorEastAsia" w:hAnsiTheme="minorEastAsia" w:hint="eastAsia"/>
          <w:szCs w:val="36"/>
        </w:rPr>
        <w:t>教学实施方案</w:t>
      </w:r>
      <w:bookmarkEnd w:id="19"/>
      <w:bookmarkEnd w:id="20"/>
      <w:proofErr w:type="spellEnd"/>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为了保证国家开放大学</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自动化（矿山机械方向）（本科）的教学实施，做好本专业的教学与教学管理工作，保证教学质量，实现高级技能型专门人才的培养目标，特制定本教学实施方案。</w:t>
      </w:r>
    </w:p>
    <w:p w:rsidR="000A34C5" w:rsidRPr="00CD4A35" w:rsidRDefault="000A34C5" w:rsidP="00CD4A35">
      <w:pPr>
        <w:pStyle w:val="1"/>
        <w:spacing w:before="0" w:after="0" w:line="360" w:lineRule="auto"/>
        <w:ind w:firstLine="482"/>
        <w:rPr>
          <w:rFonts w:asciiTheme="minorEastAsia" w:eastAsiaTheme="minorEastAsia" w:hAnsiTheme="minorEastAsia"/>
          <w:sz w:val="24"/>
          <w:szCs w:val="24"/>
        </w:rPr>
      </w:pPr>
      <w:bookmarkStart w:id="21" w:name="_Toc28336"/>
      <w:bookmarkStart w:id="22" w:name="_Toc441143585"/>
      <w:proofErr w:type="spellStart"/>
      <w:r w:rsidRPr="00CD4A35">
        <w:rPr>
          <w:rFonts w:asciiTheme="minorEastAsia" w:eastAsiaTheme="minorEastAsia" w:hAnsiTheme="minorEastAsia" w:hint="eastAsia"/>
          <w:sz w:val="24"/>
          <w:szCs w:val="24"/>
        </w:rPr>
        <w:t>一、专业建设</w:t>
      </w:r>
      <w:bookmarkEnd w:id="21"/>
      <w:bookmarkEnd w:id="22"/>
      <w:proofErr w:type="spellEnd"/>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23" w:name="_Toc26619"/>
      <w:bookmarkStart w:id="24" w:name="_Toc441143586"/>
      <w:r w:rsidRPr="00CD4A35">
        <w:rPr>
          <w:rFonts w:asciiTheme="minorEastAsia" w:hAnsiTheme="minorEastAsia" w:cs="宋体" w:hint="eastAsia"/>
          <w:sz w:val="24"/>
          <w:szCs w:val="24"/>
        </w:rPr>
        <w:t>（一）生源目标</w:t>
      </w:r>
      <w:bookmarkEnd w:id="23"/>
      <w:bookmarkEnd w:id="24"/>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本专业的学生主要是煤炭行业在职职工和理工科专业的专科生。</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25" w:name="_Toc7300"/>
      <w:bookmarkStart w:id="26" w:name="_Toc441143587"/>
      <w:r w:rsidRPr="00CD4A35">
        <w:rPr>
          <w:rFonts w:asciiTheme="minorEastAsia" w:hAnsiTheme="minorEastAsia" w:cs="宋体" w:hint="eastAsia"/>
          <w:sz w:val="24"/>
          <w:szCs w:val="24"/>
        </w:rPr>
        <w:t>（二）课程建设特点</w:t>
      </w:r>
      <w:bookmarkEnd w:id="25"/>
      <w:bookmarkEnd w:id="26"/>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本专业的主要课程（公共基础课和</w:t>
      </w:r>
      <w:proofErr w:type="gramStart"/>
      <w:r w:rsidRPr="00CD4A35">
        <w:rPr>
          <w:rFonts w:asciiTheme="minorEastAsia" w:eastAsiaTheme="minorEastAsia" w:hAnsiTheme="minorEastAsia" w:hint="eastAsia"/>
          <w:sz w:val="24"/>
          <w:szCs w:val="24"/>
        </w:rPr>
        <w:t>通识课除外</w:t>
      </w:r>
      <w:proofErr w:type="gramEnd"/>
      <w:r w:rsidRPr="00CD4A35">
        <w:rPr>
          <w:rFonts w:asciiTheme="minorEastAsia" w:eastAsiaTheme="minorEastAsia" w:hAnsiTheme="minorEastAsia" w:hint="eastAsia"/>
          <w:sz w:val="24"/>
          <w:szCs w:val="24"/>
        </w:rPr>
        <w:t>）按教学特点可以分为三类：</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1．专业基础知识课程：主要涉及</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自动化（矿山机械方向）专业的入门基础性知识和煤矿企业各技术工种都需要掌握的专业基础知识，主要课程包括：《工程力学》（本）、</w:t>
      </w:r>
      <w:r w:rsidR="0012461F" w:rsidRPr="00CD4A35">
        <w:rPr>
          <w:rFonts w:asciiTheme="minorEastAsia" w:eastAsiaTheme="minorEastAsia" w:hAnsiTheme="minorEastAsia" w:hint="eastAsia"/>
          <w:sz w:val="24"/>
          <w:szCs w:val="24"/>
        </w:rPr>
        <w:t>《机械设计</w:t>
      </w:r>
      <w:r w:rsidRPr="00CD4A35">
        <w:rPr>
          <w:rFonts w:asciiTheme="minorEastAsia" w:eastAsiaTheme="minorEastAsia" w:hAnsiTheme="minorEastAsia" w:hint="eastAsia"/>
          <w:sz w:val="24"/>
          <w:szCs w:val="24"/>
        </w:rPr>
        <w:t xml:space="preserve">》、《煤矿电工学》（本）等，为接下来的专业实践教学工作的顺利开展提供基础和保障。 </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2．满足行业需要的对口课程：为了培养适应煤炭企业不同岗位及相关企业特定岗位需求的人才，设计本专业的拓展课程，包括《</w:t>
      </w:r>
      <w:r w:rsidR="00726CBC" w:rsidRPr="00CD4A35">
        <w:rPr>
          <w:rFonts w:asciiTheme="minorEastAsia" w:eastAsiaTheme="minorEastAsia" w:hAnsiTheme="minorEastAsia" w:hint="eastAsia"/>
          <w:sz w:val="24"/>
          <w:szCs w:val="24"/>
        </w:rPr>
        <w:t>煤矿机电前沿讲座</w:t>
      </w:r>
      <w:r w:rsidRPr="00CD4A35">
        <w:rPr>
          <w:rFonts w:asciiTheme="minorEastAsia" w:eastAsiaTheme="minorEastAsia" w:hAnsiTheme="minorEastAsia" w:hint="eastAsia"/>
          <w:sz w:val="24"/>
          <w:szCs w:val="24"/>
        </w:rPr>
        <w:t>》、《煤矿安全评价》、《非煤矿床开采技术》等课程，通过上述课程的学习，可增强学生的就业竞争力。</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实践性教学课程：为使学生适应社会需要，掌握必需的操作技能，必须通过实践性教学使理论与实际相结合，使学生掌握该专业的实际操作技能，为将来从事相关岗位工作打好基础。主要课程包括《机械设备维修实训》、《煤矿电工学实习》、《机械设计课程设计》、《职业技能训练》、《毕业设计》，在教学中应突出实操性的特点，强调理论和实践相结合。</w:t>
      </w:r>
    </w:p>
    <w:p w:rsidR="000A34C5" w:rsidRPr="00CD4A35" w:rsidRDefault="00101069"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机械设计制造及其</w:t>
      </w:r>
      <w:r w:rsidR="000A34C5" w:rsidRPr="00CD4A35">
        <w:rPr>
          <w:rFonts w:asciiTheme="minorEastAsia" w:eastAsiaTheme="minorEastAsia" w:hAnsiTheme="minorEastAsia" w:hint="eastAsia"/>
          <w:sz w:val="24"/>
          <w:szCs w:val="24"/>
        </w:rPr>
        <w:t>自动化（矿山机械方向）专业教学重点是使学生更早和更多地接触煤炭行业，将课堂传授的理论知识与以实践能力、实际经验为主的生产有机结合，从本质上解决学校教育与社会需求脱节的问题。</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27" w:name="_Toc414"/>
      <w:bookmarkStart w:id="28" w:name="_Toc441143588"/>
      <w:r w:rsidRPr="00CD4A35">
        <w:rPr>
          <w:rFonts w:asciiTheme="minorEastAsia" w:hAnsiTheme="minorEastAsia" w:cs="宋体" w:hint="eastAsia"/>
          <w:sz w:val="24"/>
          <w:szCs w:val="24"/>
        </w:rPr>
        <w:t>（三）能力、知识结构及其支撑课程</w:t>
      </w:r>
      <w:bookmarkEnd w:id="27"/>
      <w:bookmarkEnd w:id="28"/>
    </w:p>
    <w:p w:rsidR="000616E9" w:rsidRPr="00CD4A35" w:rsidRDefault="000A34C5" w:rsidP="00B367EC">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掌握</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自动化（矿山机械方向）专业所需要的基础理论、基本知识和基本技能，从事本专业的实际工作，具有较强分析、工程设计、监测、</w:t>
      </w:r>
      <w:r w:rsidRPr="00CD4A35">
        <w:rPr>
          <w:rFonts w:asciiTheme="minorEastAsia" w:eastAsiaTheme="minorEastAsia" w:hAnsiTheme="minorEastAsia" w:hint="eastAsia"/>
          <w:sz w:val="24"/>
          <w:szCs w:val="24"/>
        </w:rPr>
        <w:lastRenderedPageBreak/>
        <w:t>管理等工作的能力。各模块能力要求、知识涵盖面及课程</w:t>
      </w:r>
      <w:proofErr w:type="gramStart"/>
      <w:r w:rsidRPr="00CD4A35">
        <w:rPr>
          <w:rFonts w:asciiTheme="minorEastAsia" w:eastAsiaTheme="minorEastAsia" w:hAnsiTheme="minorEastAsia" w:hint="eastAsia"/>
          <w:sz w:val="24"/>
          <w:szCs w:val="24"/>
        </w:rPr>
        <w:t>设置见</w:t>
      </w:r>
      <w:proofErr w:type="gramEnd"/>
      <w:r w:rsidRPr="00CD4A35">
        <w:rPr>
          <w:rFonts w:asciiTheme="minorEastAsia" w:eastAsiaTheme="minorEastAsia" w:hAnsiTheme="minorEastAsia" w:hint="eastAsia"/>
          <w:sz w:val="24"/>
          <w:szCs w:val="24"/>
        </w:rPr>
        <w:t>下表。</w:t>
      </w:r>
    </w:p>
    <w:p w:rsidR="00C22E3B" w:rsidRPr="00B367EC" w:rsidRDefault="00C22E3B" w:rsidP="00B367EC">
      <w:pPr>
        <w:pStyle w:val="32"/>
        <w:spacing w:line="360" w:lineRule="auto"/>
        <w:ind w:firstLineChars="0" w:firstLine="0"/>
        <w:rPr>
          <w:rFonts w:asciiTheme="minorEastAsia" w:eastAsiaTheme="minorEastAsia" w:hAnsiTheme="minorEastAsia"/>
          <w:sz w:val="24"/>
          <w:szCs w:val="24"/>
        </w:rPr>
      </w:pPr>
    </w:p>
    <w:tbl>
      <w:tblPr>
        <w:tblW w:w="963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090"/>
        <w:gridCol w:w="3289"/>
        <w:gridCol w:w="2551"/>
      </w:tblGrid>
      <w:tr w:rsidR="000A34C5" w:rsidRPr="00B367EC" w:rsidTr="00F870A1">
        <w:trPr>
          <w:trHeight w:val="383"/>
        </w:trPr>
        <w:tc>
          <w:tcPr>
            <w:tcW w:w="70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模块</w:t>
            </w:r>
          </w:p>
        </w:tc>
        <w:tc>
          <w:tcPr>
            <w:tcW w:w="3090"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能  力</w:t>
            </w:r>
          </w:p>
        </w:tc>
        <w:tc>
          <w:tcPr>
            <w:tcW w:w="328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知  识</w:t>
            </w:r>
          </w:p>
        </w:tc>
        <w:tc>
          <w:tcPr>
            <w:tcW w:w="2551"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课程设置</w:t>
            </w:r>
          </w:p>
        </w:tc>
      </w:tr>
      <w:tr w:rsidR="000A34C5" w:rsidRPr="00B367EC" w:rsidTr="002F26B8">
        <w:trPr>
          <w:trHeight w:val="1101"/>
        </w:trPr>
        <w:tc>
          <w:tcPr>
            <w:tcW w:w="70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公共基础课模块</w:t>
            </w:r>
          </w:p>
        </w:tc>
        <w:tc>
          <w:tcPr>
            <w:tcW w:w="3090" w:type="dxa"/>
            <w:vAlign w:val="center"/>
          </w:tcPr>
          <w:p w:rsidR="0089173C" w:rsidRPr="00B367EC" w:rsidRDefault="004349B3" w:rsidP="00CD4A35">
            <w:pPr>
              <w:spacing w:line="360" w:lineRule="auto"/>
              <w:rPr>
                <w:rFonts w:asciiTheme="minorEastAsia" w:hAnsiTheme="minorEastAsia"/>
                <w:szCs w:val="21"/>
              </w:rPr>
            </w:pPr>
            <w:r w:rsidRPr="00B367EC">
              <w:rPr>
                <w:rFonts w:asciiTheme="minorEastAsia" w:hAnsiTheme="minorEastAsia" w:hint="eastAsia"/>
                <w:szCs w:val="21"/>
              </w:rPr>
              <w:t>掌握完成国家开放大学规定的专业学习任务的能力</w:t>
            </w:r>
            <w:r w:rsidR="000A34C5" w:rsidRPr="00B367EC">
              <w:rPr>
                <w:rFonts w:asciiTheme="minorEastAsia" w:hAnsiTheme="minorEastAsia" w:hint="eastAsia"/>
                <w:szCs w:val="21"/>
              </w:rPr>
              <w:t>；</w:t>
            </w:r>
          </w:p>
          <w:p w:rsidR="0062578F" w:rsidRPr="00B367EC" w:rsidRDefault="0062578F" w:rsidP="00CD4A35">
            <w:pPr>
              <w:spacing w:line="360" w:lineRule="auto"/>
              <w:rPr>
                <w:rFonts w:asciiTheme="minorEastAsia" w:hAnsiTheme="minorEastAsia"/>
                <w:szCs w:val="21"/>
              </w:rPr>
            </w:pPr>
            <w:r w:rsidRPr="00B367EC">
              <w:rPr>
                <w:rFonts w:asciiTheme="minorEastAsia" w:hAnsiTheme="minorEastAsia" w:hint="eastAsia"/>
                <w:szCs w:val="21"/>
              </w:rPr>
              <w:t>熟练的计算机操作能力；</w:t>
            </w:r>
          </w:p>
          <w:p w:rsidR="000A34C5" w:rsidRPr="00B367EC" w:rsidRDefault="00F870A1" w:rsidP="00CD4A35">
            <w:pPr>
              <w:spacing w:line="360" w:lineRule="auto"/>
              <w:rPr>
                <w:rFonts w:asciiTheme="minorEastAsia" w:hAnsiTheme="minorEastAsia"/>
                <w:szCs w:val="21"/>
              </w:rPr>
            </w:pPr>
            <w:r w:rsidRPr="00B367EC">
              <w:rPr>
                <w:rFonts w:asciiTheme="minorEastAsia" w:hAnsiTheme="minorEastAsia" w:hint="eastAsia"/>
                <w:szCs w:val="21"/>
              </w:rPr>
              <w:t>一定的英语听、说、写能力。</w:t>
            </w:r>
          </w:p>
        </w:tc>
        <w:tc>
          <w:tcPr>
            <w:tcW w:w="3289" w:type="dxa"/>
            <w:vAlign w:val="center"/>
          </w:tcPr>
          <w:p w:rsidR="0062578F"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开放教育理念与学习模式；</w:t>
            </w:r>
          </w:p>
          <w:p w:rsidR="000A34C5" w:rsidRPr="00B367EC" w:rsidRDefault="0062578F" w:rsidP="00CD4A35">
            <w:pPr>
              <w:spacing w:line="360" w:lineRule="auto"/>
              <w:rPr>
                <w:rFonts w:asciiTheme="minorEastAsia" w:hAnsiTheme="minorEastAsia"/>
                <w:szCs w:val="21"/>
              </w:rPr>
            </w:pPr>
            <w:r w:rsidRPr="00B367EC">
              <w:rPr>
                <w:rFonts w:asciiTheme="minorEastAsia" w:hAnsiTheme="minorEastAsia" w:hint="eastAsia"/>
                <w:szCs w:val="21"/>
              </w:rPr>
              <w:t>计算机应用基础知识</w:t>
            </w:r>
            <w:r w:rsidR="00F870A1" w:rsidRPr="00B367EC">
              <w:rPr>
                <w:rFonts w:asciiTheme="minorEastAsia" w:hAnsiTheme="minorEastAsia" w:hint="eastAsia"/>
                <w:szCs w:val="21"/>
              </w:rPr>
              <w:t>；</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基础英语知识</w:t>
            </w:r>
            <w:r w:rsidR="00F870A1" w:rsidRPr="00B367EC">
              <w:rPr>
                <w:rFonts w:asciiTheme="minorEastAsia" w:hAnsiTheme="minorEastAsia" w:hint="eastAsia"/>
                <w:szCs w:val="21"/>
              </w:rPr>
              <w:t>。</w:t>
            </w:r>
          </w:p>
        </w:tc>
        <w:tc>
          <w:tcPr>
            <w:tcW w:w="2551" w:type="dxa"/>
            <w:vAlign w:val="center"/>
          </w:tcPr>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国家开放大学学习指南</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计算机应用基础（本）</w:t>
            </w:r>
          </w:p>
          <w:p w:rsidR="00F870A1"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英语II（1）</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英语II（2）</w:t>
            </w:r>
            <w:r w:rsidR="005F5B0A" w:rsidRPr="00B367EC">
              <w:rPr>
                <w:rFonts w:asciiTheme="minorEastAsia" w:hAnsiTheme="minorEastAsia" w:hint="eastAsia"/>
                <w:szCs w:val="21"/>
              </w:rPr>
              <w:t>等</w:t>
            </w:r>
          </w:p>
        </w:tc>
      </w:tr>
      <w:tr w:rsidR="000A34C5" w:rsidRPr="00B367EC" w:rsidTr="00F870A1">
        <w:trPr>
          <w:trHeight w:val="769"/>
        </w:trPr>
        <w:tc>
          <w:tcPr>
            <w:tcW w:w="70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专业基础课模块</w:t>
            </w:r>
          </w:p>
        </w:tc>
        <w:tc>
          <w:tcPr>
            <w:tcW w:w="3090" w:type="dxa"/>
            <w:vAlign w:val="center"/>
          </w:tcPr>
          <w:p w:rsidR="0089173C" w:rsidRPr="00B367EC" w:rsidRDefault="0089173C" w:rsidP="00CD4A35">
            <w:pPr>
              <w:spacing w:line="360" w:lineRule="auto"/>
              <w:rPr>
                <w:rFonts w:asciiTheme="minorEastAsia" w:hAnsiTheme="minorEastAsia"/>
                <w:szCs w:val="21"/>
              </w:rPr>
            </w:pPr>
            <w:r w:rsidRPr="00B367EC">
              <w:rPr>
                <w:rFonts w:asciiTheme="minorEastAsia" w:hAnsiTheme="minorEastAsia" w:hint="eastAsia"/>
                <w:szCs w:val="21"/>
              </w:rPr>
              <w:t>掌握机械</w:t>
            </w:r>
            <w:r w:rsidR="0012461F" w:rsidRPr="00B367EC">
              <w:rPr>
                <w:rFonts w:asciiTheme="minorEastAsia" w:hAnsiTheme="minorEastAsia" w:hint="eastAsia"/>
                <w:szCs w:val="21"/>
              </w:rPr>
              <w:t>原理、</w:t>
            </w:r>
            <w:r w:rsidRPr="00B367EC">
              <w:rPr>
                <w:rFonts w:asciiTheme="minorEastAsia" w:hAnsiTheme="minorEastAsia" w:hint="eastAsia"/>
                <w:szCs w:val="21"/>
              </w:rPr>
              <w:t>设计、制造的能力</w:t>
            </w:r>
          </w:p>
          <w:p w:rsidR="00175229" w:rsidRPr="00B367EC" w:rsidRDefault="00175229" w:rsidP="00CD4A35">
            <w:pPr>
              <w:spacing w:line="360" w:lineRule="auto"/>
              <w:rPr>
                <w:rFonts w:asciiTheme="minorEastAsia" w:hAnsiTheme="minorEastAsia"/>
                <w:szCs w:val="21"/>
              </w:rPr>
            </w:pPr>
            <w:r w:rsidRPr="00B367EC">
              <w:rPr>
                <w:rFonts w:asciiTheme="minorEastAsia" w:hAnsiTheme="minorEastAsia" w:hint="eastAsia"/>
                <w:szCs w:val="21"/>
              </w:rPr>
              <w:t>掌握自动控制的基本方法</w:t>
            </w:r>
          </w:p>
          <w:p w:rsidR="0089173C" w:rsidRPr="00B367EC" w:rsidRDefault="0089173C" w:rsidP="00CD4A35">
            <w:pPr>
              <w:spacing w:line="360" w:lineRule="auto"/>
              <w:rPr>
                <w:rFonts w:asciiTheme="minorEastAsia" w:hAnsiTheme="minorEastAsia"/>
                <w:szCs w:val="21"/>
              </w:rPr>
            </w:pPr>
            <w:r w:rsidRPr="00B367EC">
              <w:rPr>
                <w:rFonts w:asciiTheme="minorEastAsia" w:hAnsiTheme="minorEastAsia"/>
                <w:szCs w:val="21"/>
              </w:rPr>
              <w:t>掌握工程力学的计算方法；</w:t>
            </w:r>
          </w:p>
          <w:p w:rsidR="000A34C5" w:rsidRPr="00B367EC" w:rsidRDefault="0089173C" w:rsidP="00CD4A35">
            <w:pPr>
              <w:spacing w:line="360" w:lineRule="auto"/>
              <w:rPr>
                <w:rFonts w:asciiTheme="minorEastAsia" w:hAnsiTheme="minorEastAsia"/>
                <w:szCs w:val="21"/>
              </w:rPr>
            </w:pPr>
            <w:r w:rsidRPr="00B367EC">
              <w:rPr>
                <w:rFonts w:asciiTheme="minorEastAsia" w:hAnsiTheme="minorEastAsia"/>
                <w:szCs w:val="21"/>
              </w:rPr>
              <w:t>掌握运用公差及测量的能力；</w:t>
            </w:r>
          </w:p>
          <w:p w:rsidR="0089173C" w:rsidRPr="00B367EC" w:rsidRDefault="0089173C" w:rsidP="00CD4A35">
            <w:pPr>
              <w:spacing w:line="360" w:lineRule="auto"/>
              <w:rPr>
                <w:rFonts w:asciiTheme="minorEastAsia" w:hAnsiTheme="minorEastAsia"/>
                <w:szCs w:val="21"/>
              </w:rPr>
            </w:pPr>
            <w:r w:rsidRPr="00B367EC">
              <w:rPr>
                <w:rFonts w:asciiTheme="minorEastAsia" w:hAnsiTheme="minorEastAsia"/>
                <w:szCs w:val="21"/>
              </w:rPr>
              <w:t>掌握工程应用的基本方法技能。</w:t>
            </w:r>
          </w:p>
        </w:tc>
        <w:tc>
          <w:tcPr>
            <w:tcW w:w="3289" w:type="dxa"/>
            <w:vAlign w:val="center"/>
          </w:tcPr>
          <w:p w:rsidR="0089173C" w:rsidRPr="00B367EC" w:rsidRDefault="0089173C" w:rsidP="00CD4A35">
            <w:pPr>
              <w:spacing w:line="360" w:lineRule="auto"/>
              <w:rPr>
                <w:rFonts w:asciiTheme="minorEastAsia" w:hAnsiTheme="minorEastAsia"/>
                <w:szCs w:val="21"/>
              </w:rPr>
            </w:pPr>
            <w:r w:rsidRPr="00B367EC">
              <w:rPr>
                <w:rFonts w:asciiTheme="minorEastAsia" w:hAnsiTheme="minorEastAsia" w:hint="eastAsia"/>
                <w:szCs w:val="21"/>
              </w:rPr>
              <w:t>机械</w:t>
            </w:r>
            <w:r w:rsidR="0012461F" w:rsidRPr="00B367EC">
              <w:rPr>
                <w:rFonts w:asciiTheme="minorEastAsia" w:hAnsiTheme="minorEastAsia" w:hint="eastAsia"/>
                <w:szCs w:val="21"/>
              </w:rPr>
              <w:t>原理、</w:t>
            </w:r>
            <w:r w:rsidRPr="00B367EC">
              <w:rPr>
                <w:rFonts w:asciiTheme="minorEastAsia" w:hAnsiTheme="minorEastAsia" w:hint="eastAsia"/>
                <w:szCs w:val="21"/>
              </w:rPr>
              <w:t>设计及制造方面的知识</w:t>
            </w:r>
          </w:p>
          <w:p w:rsidR="00D16643" w:rsidRPr="00B367EC" w:rsidRDefault="00D16643" w:rsidP="00CD4A35">
            <w:pPr>
              <w:spacing w:line="360" w:lineRule="auto"/>
              <w:rPr>
                <w:rFonts w:asciiTheme="minorEastAsia" w:hAnsiTheme="minorEastAsia"/>
                <w:szCs w:val="21"/>
              </w:rPr>
            </w:pPr>
            <w:r w:rsidRPr="00B367EC">
              <w:rPr>
                <w:rFonts w:asciiTheme="minorEastAsia" w:hAnsiTheme="minorEastAsia" w:hint="eastAsia"/>
                <w:szCs w:val="21"/>
              </w:rPr>
              <w:t>自动控制的基本理论、基本方法</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理论力学、材料力学等力学知识；</w:t>
            </w:r>
          </w:p>
          <w:p w:rsidR="000A34C5" w:rsidRPr="00B367EC" w:rsidRDefault="0089173C" w:rsidP="00CD4A35">
            <w:pPr>
              <w:spacing w:line="360" w:lineRule="auto"/>
              <w:rPr>
                <w:rFonts w:asciiTheme="minorEastAsia" w:hAnsiTheme="minorEastAsia"/>
                <w:szCs w:val="21"/>
              </w:rPr>
            </w:pPr>
            <w:r w:rsidRPr="00B367EC">
              <w:rPr>
                <w:rFonts w:asciiTheme="minorEastAsia" w:hAnsiTheme="minorEastAsia" w:hint="eastAsia"/>
                <w:szCs w:val="21"/>
              </w:rPr>
              <w:t>互换性与技术测量方面</w:t>
            </w:r>
            <w:r w:rsidR="000A34C5" w:rsidRPr="00B367EC">
              <w:rPr>
                <w:rFonts w:asciiTheme="minorEastAsia" w:hAnsiTheme="minorEastAsia" w:hint="eastAsia"/>
                <w:szCs w:val="21"/>
              </w:rPr>
              <w:t>基本知识；</w:t>
            </w:r>
          </w:p>
          <w:p w:rsidR="000A34C5" w:rsidRPr="00B367EC" w:rsidRDefault="0089173C" w:rsidP="00CD4A35">
            <w:pPr>
              <w:spacing w:line="360" w:lineRule="auto"/>
              <w:rPr>
                <w:rFonts w:asciiTheme="minorEastAsia" w:hAnsiTheme="minorEastAsia"/>
                <w:szCs w:val="21"/>
              </w:rPr>
            </w:pPr>
            <w:r w:rsidRPr="00B367EC">
              <w:rPr>
                <w:rFonts w:asciiTheme="minorEastAsia" w:hAnsiTheme="minorEastAsia"/>
                <w:szCs w:val="21"/>
              </w:rPr>
              <w:t>电工技术和电子技术基本知识</w:t>
            </w:r>
          </w:p>
        </w:tc>
        <w:tc>
          <w:tcPr>
            <w:tcW w:w="2551" w:type="dxa"/>
            <w:vAlign w:val="center"/>
          </w:tcPr>
          <w:p w:rsidR="00F870A1" w:rsidRPr="00B367EC" w:rsidRDefault="00F870A1" w:rsidP="00CD4A35">
            <w:pPr>
              <w:spacing w:line="360" w:lineRule="auto"/>
              <w:jc w:val="left"/>
              <w:rPr>
                <w:rFonts w:asciiTheme="minorEastAsia" w:hAnsiTheme="minorEastAsia"/>
                <w:szCs w:val="21"/>
              </w:rPr>
            </w:pPr>
            <w:r w:rsidRPr="00B367EC">
              <w:rPr>
                <w:rFonts w:asciiTheme="minorEastAsia" w:hAnsiTheme="minorEastAsia" w:hint="eastAsia"/>
                <w:szCs w:val="21"/>
              </w:rPr>
              <w:t>机械设计</w:t>
            </w:r>
          </w:p>
          <w:p w:rsidR="00175229" w:rsidRPr="00B367EC" w:rsidRDefault="00175229" w:rsidP="00CD4A35">
            <w:pPr>
              <w:spacing w:line="360" w:lineRule="auto"/>
              <w:jc w:val="left"/>
              <w:rPr>
                <w:rFonts w:asciiTheme="minorEastAsia" w:hAnsiTheme="minorEastAsia"/>
                <w:szCs w:val="21"/>
              </w:rPr>
            </w:pPr>
            <w:r w:rsidRPr="00B367EC">
              <w:rPr>
                <w:rFonts w:asciiTheme="minorEastAsia" w:hAnsiTheme="minorEastAsia" w:hint="eastAsia"/>
                <w:szCs w:val="21"/>
              </w:rPr>
              <w:t>机电控制工程基础</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工程力学（本）</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互换性与技术测量</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★电工电子技术</w:t>
            </w:r>
            <w:r w:rsidR="0089173C" w:rsidRPr="00B367EC">
              <w:rPr>
                <w:rFonts w:asciiTheme="minorEastAsia" w:hAnsiTheme="minorEastAsia"/>
                <w:szCs w:val="21"/>
              </w:rPr>
              <w:t>等</w:t>
            </w:r>
          </w:p>
        </w:tc>
      </w:tr>
      <w:tr w:rsidR="000A34C5" w:rsidRPr="00B367EC" w:rsidTr="00F870A1">
        <w:trPr>
          <w:trHeight w:val="841"/>
        </w:trPr>
        <w:tc>
          <w:tcPr>
            <w:tcW w:w="70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专业核心课模块</w:t>
            </w:r>
          </w:p>
        </w:tc>
        <w:tc>
          <w:tcPr>
            <w:tcW w:w="3090" w:type="dxa"/>
            <w:vAlign w:val="center"/>
          </w:tcPr>
          <w:p w:rsidR="007E30DC"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具有能够进行机电一体化系统设计的能力；</w:t>
            </w:r>
          </w:p>
          <w:p w:rsidR="000A34C5" w:rsidRPr="00B367EC" w:rsidRDefault="007E30DC" w:rsidP="00CD4A35">
            <w:pPr>
              <w:spacing w:line="360" w:lineRule="auto"/>
              <w:rPr>
                <w:rFonts w:asciiTheme="minorEastAsia" w:hAnsiTheme="minorEastAsia"/>
                <w:szCs w:val="21"/>
              </w:rPr>
            </w:pPr>
            <w:r w:rsidRPr="00B367EC">
              <w:rPr>
                <w:rFonts w:asciiTheme="minorEastAsia" w:hAnsiTheme="minorEastAsia" w:hint="eastAsia"/>
                <w:szCs w:val="21"/>
              </w:rPr>
              <w:t>掌握采掘机械、流体机械原理的能力</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掌握煤矿机械设备管理的能力；</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掌握电气设备管理的能力。</w:t>
            </w:r>
          </w:p>
        </w:tc>
        <w:tc>
          <w:tcPr>
            <w:tcW w:w="3289" w:type="dxa"/>
            <w:vAlign w:val="center"/>
          </w:tcPr>
          <w:p w:rsidR="007E30DC"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机电一体化的基本理论与知识；</w:t>
            </w:r>
          </w:p>
          <w:p w:rsidR="007E30DC" w:rsidRPr="00B367EC" w:rsidRDefault="007E30DC" w:rsidP="00CD4A35">
            <w:pPr>
              <w:spacing w:line="360" w:lineRule="auto"/>
              <w:rPr>
                <w:rFonts w:asciiTheme="minorEastAsia" w:hAnsiTheme="minorEastAsia"/>
                <w:szCs w:val="21"/>
              </w:rPr>
            </w:pPr>
            <w:r w:rsidRPr="00B367EC">
              <w:rPr>
                <w:rFonts w:asciiTheme="minorEastAsia" w:hAnsiTheme="minorEastAsia" w:hint="eastAsia"/>
                <w:szCs w:val="21"/>
              </w:rPr>
              <w:t>提升、运输及流体机械基本知识；</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采掘机械基本知识；</w:t>
            </w:r>
          </w:p>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机械、电气检修方面的知识。</w:t>
            </w:r>
          </w:p>
        </w:tc>
        <w:tc>
          <w:tcPr>
            <w:tcW w:w="2551" w:type="dxa"/>
            <w:vAlign w:val="center"/>
          </w:tcPr>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机电一体化系统设计</w:t>
            </w:r>
          </w:p>
          <w:p w:rsidR="007E30DC"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流体力学与流体机械</w:t>
            </w:r>
            <w:r w:rsidR="007E30DC" w:rsidRPr="00B367EC">
              <w:rPr>
                <w:rFonts w:asciiTheme="minorEastAsia" w:hAnsiTheme="minorEastAsia" w:hint="eastAsia"/>
                <w:spacing w:val="-20"/>
                <w:szCs w:val="21"/>
              </w:rPr>
              <w:t>(</w:t>
            </w:r>
            <w:r w:rsidRPr="00B367EC">
              <w:rPr>
                <w:rFonts w:asciiTheme="minorEastAsia" w:hAnsiTheme="minorEastAsia" w:hint="eastAsia"/>
                <w:spacing w:val="-20"/>
                <w:szCs w:val="21"/>
              </w:rPr>
              <w:t>本）</w:t>
            </w:r>
          </w:p>
          <w:p w:rsidR="007E30DC" w:rsidRPr="00B367EC" w:rsidRDefault="007E30DC" w:rsidP="00CD4A35">
            <w:pPr>
              <w:spacing w:line="360" w:lineRule="auto"/>
              <w:jc w:val="left"/>
              <w:rPr>
                <w:rFonts w:asciiTheme="minorEastAsia" w:hAnsiTheme="minorEastAsia"/>
                <w:szCs w:val="21"/>
              </w:rPr>
            </w:pPr>
            <w:r w:rsidRPr="00B367EC">
              <w:rPr>
                <w:rFonts w:asciiTheme="minorEastAsia" w:hAnsiTheme="minorEastAsia" w:hint="eastAsia"/>
                <w:szCs w:val="21"/>
              </w:rPr>
              <w:t>矿井运输提升（本）</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采掘机械（本）</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cs="宋体" w:hint="eastAsia"/>
                <w:bCs/>
                <w:szCs w:val="21"/>
              </w:rPr>
              <w:t>★电力拖动及控制</w:t>
            </w:r>
            <w:r w:rsidRPr="00B367EC">
              <w:rPr>
                <w:rFonts w:asciiTheme="minorEastAsia" w:hAnsiTheme="minorEastAsia" w:cs="宋体" w:hint="eastAsia"/>
                <w:bCs/>
                <w:kern w:val="0"/>
                <w:szCs w:val="21"/>
              </w:rPr>
              <w:t>□</w:t>
            </w:r>
            <w:r w:rsidR="00137D20" w:rsidRPr="00B367EC">
              <w:rPr>
                <w:rFonts w:asciiTheme="minorEastAsia" w:hAnsiTheme="minorEastAsia" w:cs="宋体" w:hint="eastAsia"/>
                <w:bCs/>
                <w:kern w:val="0"/>
                <w:szCs w:val="21"/>
              </w:rPr>
              <w:t xml:space="preserve"> </w:t>
            </w:r>
            <w:r w:rsidR="005F5B0A" w:rsidRPr="00B367EC">
              <w:rPr>
                <w:rFonts w:asciiTheme="minorEastAsia" w:hAnsiTheme="minorEastAsia" w:cs="宋体" w:hint="eastAsia"/>
                <w:bCs/>
                <w:kern w:val="0"/>
                <w:szCs w:val="21"/>
              </w:rPr>
              <w:t>等</w:t>
            </w:r>
          </w:p>
        </w:tc>
      </w:tr>
      <w:tr w:rsidR="000A34C5" w:rsidRPr="00B367EC" w:rsidTr="00F870A1">
        <w:trPr>
          <w:trHeight w:val="1227"/>
        </w:trPr>
        <w:tc>
          <w:tcPr>
            <w:tcW w:w="709" w:type="dxa"/>
            <w:vAlign w:val="center"/>
          </w:tcPr>
          <w:p w:rsidR="000A34C5" w:rsidRPr="00B367EC" w:rsidRDefault="000A34C5" w:rsidP="00CD4A35">
            <w:pPr>
              <w:spacing w:line="360" w:lineRule="auto"/>
              <w:jc w:val="center"/>
              <w:rPr>
                <w:rFonts w:asciiTheme="minorEastAsia" w:hAnsiTheme="minorEastAsia"/>
                <w:b/>
                <w:szCs w:val="21"/>
              </w:rPr>
            </w:pPr>
            <w:r w:rsidRPr="00B367EC">
              <w:rPr>
                <w:rFonts w:asciiTheme="minorEastAsia" w:hAnsiTheme="minorEastAsia" w:hint="eastAsia"/>
                <w:b/>
                <w:szCs w:val="21"/>
              </w:rPr>
              <w:t>综合实践模块</w:t>
            </w:r>
          </w:p>
        </w:tc>
        <w:tc>
          <w:tcPr>
            <w:tcW w:w="3090" w:type="dxa"/>
            <w:vAlign w:val="center"/>
          </w:tcPr>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理论与实践相结合的能力</w:t>
            </w:r>
          </w:p>
        </w:tc>
        <w:tc>
          <w:tcPr>
            <w:tcW w:w="3289" w:type="dxa"/>
            <w:vAlign w:val="center"/>
          </w:tcPr>
          <w:p w:rsidR="000A34C5" w:rsidRPr="00B367EC" w:rsidRDefault="000A34C5" w:rsidP="00CD4A35">
            <w:pPr>
              <w:spacing w:line="360" w:lineRule="auto"/>
              <w:rPr>
                <w:rFonts w:asciiTheme="minorEastAsia" w:hAnsiTheme="minorEastAsia"/>
                <w:szCs w:val="21"/>
              </w:rPr>
            </w:pPr>
            <w:r w:rsidRPr="00B367EC">
              <w:rPr>
                <w:rFonts w:asciiTheme="minorEastAsia" w:hAnsiTheme="minorEastAsia" w:hint="eastAsia"/>
                <w:szCs w:val="21"/>
              </w:rPr>
              <w:t>上述所应掌握的知识</w:t>
            </w:r>
          </w:p>
        </w:tc>
        <w:tc>
          <w:tcPr>
            <w:tcW w:w="2551" w:type="dxa"/>
            <w:vAlign w:val="center"/>
          </w:tcPr>
          <w:p w:rsidR="000A34C5" w:rsidRPr="00B367EC" w:rsidRDefault="000A34C5" w:rsidP="00CD4A35">
            <w:pPr>
              <w:spacing w:line="360" w:lineRule="auto"/>
              <w:jc w:val="left"/>
              <w:rPr>
                <w:rFonts w:asciiTheme="minorEastAsia" w:hAnsiTheme="minorEastAsia" w:cs="宋体"/>
                <w:kern w:val="0"/>
                <w:szCs w:val="21"/>
              </w:rPr>
            </w:pPr>
            <w:r w:rsidRPr="00B367EC">
              <w:rPr>
                <w:rFonts w:asciiTheme="minorEastAsia" w:hAnsiTheme="minorEastAsia" w:hint="eastAsia"/>
                <w:szCs w:val="21"/>
              </w:rPr>
              <w:t>★</w:t>
            </w:r>
            <w:r w:rsidRPr="00B367EC">
              <w:rPr>
                <w:rFonts w:asciiTheme="minorEastAsia" w:hAnsiTheme="minorEastAsia" w:cs="宋体" w:hint="eastAsia"/>
                <w:kern w:val="0"/>
                <w:szCs w:val="21"/>
              </w:rPr>
              <w:t>机械设备维修实训 □</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电工电子实习</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机械设计课程设计</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★职业技能训练</w:t>
            </w:r>
          </w:p>
          <w:p w:rsidR="000A34C5" w:rsidRPr="00B367EC" w:rsidRDefault="000A34C5" w:rsidP="00CD4A35">
            <w:pPr>
              <w:spacing w:line="360" w:lineRule="auto"/>
              <w:jc w:val="left"/>
              <w:rPr>
                <w:rFonts w:asciiTheme="minorEastAsia" w:hAnsiTheme="minorEastAsia"/>
                <w:szCs w:val="21"/>
              </w:rPr>
            </w:pPr>
            <w:r w:rsidRPr="00B367EC">
              <w:rPr>
                <w:rFonts w:asciiTheme="minorEastAsia" w:hAnsiTheme="minorEastAsia" w:hint="eastAsia"/>
                <w:szCs w:val="21"/>
              </w:rPr>
              <w:t>毕业设计等</w:t>
            </w:r>
          </w:p>
        </w:tc>
      </w:tr>
    </w:tbl>
    <w:p w:rsidR="000A34C5" w:rsidRPr="00CD4A35" w:rsidRDefault="000A34C5" w:rsidP="00CD4A35">
      <w:pPr>
        <w:pStyle w:val="1"/>
        <w:spacing w:beforeLines="100" w:before="312" w:after="0" w:line="360" w:lineRule="auto"/>
        <w:ind w:firstLine="482"/>
        <w:rPr>
          <w:rFonts w:asciiTheme="minorEastAsia" w:eastAsiaTheme="minorEastAsia" w:hAnsiTheme="minorEastAsia"/>
          <w:sz w:val="24"/>
          <w:szCs w:val="24"/>
        </w:rPr>
      </w:pPr>
      <w:bookmarkStart w:id="29" w:name="_Toc24155"/>
      <w:bookmarkStart w:id="30" w:name="_Toc441143589"/>
      <w:proofErr w:type="spellStart"/>
      <w:r w:rsidRPr="00CD4A35">
        <w:rPr>
          <w:rFonts w:asciiTheme="minorEastAsia" w:eastAsiaTheme="minorEastAsia" w:hAnsiTheme="minorEastAsia" w:hint="eastAsia"/>
          <w:sz w:val="24"/>
          <w:szCs w:val="24"/>
        </w:rPr>
        <w:t>二、专业教学准备</w:t>
      </w:r>
      <w:bookmarkEnd w:id="29"/>
      <w:bookmarkEnd w:id="30"/>
      <w:proofErr w:type="spellEnd"/>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31" w:name="_Toc10103"/>
      <w:bookmarkStart w:id="32" w:name="_Toc441143590"/>
      <w:r w:rsidRPr="00CD4A35">
        <w:rPr>
          <w:rFonts w:asciiTheme="minorEastAsia" w:hAnsiTheme="minorEastAsia" w:cs="宋体" w:hint="eastAsia"/>
          <w:sz w:val="24"/>
          <w:szCs w:val="24"/>
        </w:rPr>
        <w:t>（一）条件准备</w:t>
      </w:r>
      <w:bookmarkEnd w:id="31"/>
      <w:bookmarkEnd w:id="32"/>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1．师资</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煤炭学院和各学习分中心在选聘课程主讲教师时，将从多所院校多个相关学科中选拔行业内优秀师资，尽量避免师资队伍学科背景的单一性，并注重引入具</w:t>
      </w:r>
      <w:r w:rsidRPr="00CD4A35">
        <w:rPr>
          <w:rFonts w:asciiTheme="minorEastAsia" w:eastAsiaTheme="minorEastAsia" w:hAnsiTheme="minorEastAsia" w:hint="eastAsia"/>
          <w:sz w:val="24"/>
          <w:szCs w:val="24"/>
        </w:rPr>
        <w:lastRenderedPageBreak/>
        <w:t>有从业经验、熟悉煤矿企业生产环节，且对煤矿井下生产具有丰富经验的业内专家参与到核心课程教学及实训环节的指导工作。</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1）煤炭学院</w:t>
      </w:r>
    </w:p>
    <w:p w:rsidR="00F642D0" w:rsidRPr="00CD4A35" w:rsidRDefault="00F642D0"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煤炭学院采取专业负责</w:t>
      </w:r>
      <w:proofErr w:type="gramStart"/>
      <w:r w:rsidRPr="00CD4A35">
        <w:rPr>
          <w:rFonts w:asciiTheme="minorEastAsia" w:eastAsiaTheme="minorEastAsia" w:hAnsiTheme="minorEastAsia" w:hint="eastAsia"/>
          <w:sz w:val="24"/>
          <w:szCs w:val="24"/>
        </w:rPr>
        <w:t>人制</w:t>
      </w:r>
      <w:proofErr w:type="gramEnd"/>
      <w:r w:rsidRPr="00CD4A35">
        <w:rPr>
          <w:rFonts w:asciiTheme="minorEastAsia" w:eastAsiaTheme="minorEastAsia" w:hAnsiTheme="minorEastAsia" w:hint="eastAsia"/>
          <w:sz w:val="24"/>
          <w:szCs w:val="24"/>
        </w:rPr>
        <w:t>，本专业配备1名专业负责人，专业负责人应具有本学科或相关学科高级专业技术职务，或具有硕士以上（含）学位及三年以上高校（科研机构）工作经历。</w:t>
      </w:r>
      <w:r w:rsidR="008C18C9" w:rsidRPr="00CD4A35">
        <w:rPr>
          <w:rFonts w:asciiTheme="minorEastAsia" w:eastAsiaTheme="minorEastAsia" w:hAnsiTheme="minorEastAsia" w:hint="eastAsia"/>
          <w:sz w:val="24"/>
          <w:szCs w:val="24"/>
        </w:rPr>
        <w:t>本</w:t>
      </w:r>
      <w:r w:rsidRPr="00CD4A35">
        <w:rPr>
          <w:rFonts w:asciiTheme="minorEastAsia" w:eastAsiaTheme="minorEastAsia" w:hAnsiTheme="minorEastAsia" w:hint="eastAsia"/>
          <w:sz w:val="24"/>
          <w:szCs w:val="24"/>
        </w:rPr>
        <w:t>专业负责人信息为：</w:t>
      </w:r>
    </w:p>
    <w:p w:rsidR="00216D76" w:rsidRPr="00CD4A35" w:rsidRDefault="00F642D0"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王艳霞，女，燕山大学机电工程专业毕业，研究生学历，高级讲师/高级工程师，主编教材2部，参编教材2部，担任中国煤炭工业协会培训中心副主任一职。</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2）学习分中心</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学习分中心应有1名以上同类专业毕业或从事2年以上同类专业教学的专职教师从事教学辅导工作；至少有1名职业技能鉴定考评人员。</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专职教师应有本学科中级专业技术职务及5年以上高校（科研机构）工作经历，或具有硕士学位及2年以上高校（科研机构）工作经历。</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2．实验、实训条件</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煤炭学院将与煤炭企业建立合作机制，在全国各地建立多个实训基地，实训基地将配备相应的开展</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自动化（矿山机械方向）技能实训的条件，且至少有1名专业教师进行实</w:t>
      </w:r>
      <w:proofErr w:type="gramStart"/>
      <w:r w:rsidRPr="00CD4A35">
        <w:rPr>
          <w:rFonts w:asciiTheme="minorEastAsia" w:eastAsiaTheme="minorEastAsia" w:hAnsiTheme="minorEastAsia" w:hint="eastAsia"/>
          <w:sz w:val="24"/>
          <w:szCs w:val="24"/>
        </w:rPr>
        <w:t>训指导</w:t>
      </w:r>
      <w:proofErr w:type="gramEnd"/>
      <w:r w:rsidRPr="00CD4A35">
        <w:rPr>
          <w:rFonts w:asciiTheme="minorEastAsia" w:eastAsiaTheme="minorEastAsia" w:hAnsiTheme="minorEastAsia" w:hint="eastAsia"/>
          <w:sz w:val="24"/>
          <w:szCs w:val="24"/>
        </w:rPr>
        <w:t>工作。</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3．教学基本条件</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煤炭学院的各级学习分中心将配备适应开放教育学习使用的各种硬件支撑条件，包括：视听教室，多媒体、网络和计算机机房，语音教室，讨论和辅导教室等；其次在管理上要达到国家开放大学的要求，包括一定数量的专职管理人员、比较完善的教学管理制度与章程、根据国家开放大学要求配备教务管理软件等，并与国家开放大学及其他学习分中心之间保持畅通的信息沟通。</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33" w:name="_Toc25565"/>
      <w:bookmarkStart w:id="34" w:name="_Toc441143591"/>
      <w:r w:rsidRPr="00CD4A35">
        <w:rPr>
          <w:rFonts w:asciiTheme="minorEastAsia" w:hAnsiTheme="minorEastAsia" w:cs="宋体" w:hint="eastAsia"/>
          <w:sz w:val="24"/>
          <w:szCs w:val="24"/>
        </w:rPr>
        <w:t>（二）教学方案筹备</w:t>
      </w:r>
      <w:bookmarkEnd w:id="33"/>
      <w:bookmarkEnd w:id="34"/>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1．实施性专业培养方案的制定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实施性专业培养方案是煤炭学院根据国家开放大学专业培养方案、结合行业发展和本行业学生需要制订的实施</w:t>
      </w:r>
      <w:proofErr w:type="gramStart"/>
      <w:r w:rsidRPr="00CD4A35">
        <w:rPr>
          <w:rFonts w:asciiTheme="minorEastAsia" w:eastAsiaTheme="minorEastAsia" w:hAnsiTheme="minorEastAsia" w:hint="eastAsia"/>
          <w:sz w:val="24"/>
          <w:szCs w:val="24"/>
        </w:rPr>
        <w:t>性教学</w:t>
      </w:r>
      <w:proofErr w:type="gramEnd"/>
      <w:r w:rsidRPr="00CD4A35">
        <w:rPr>
          <w:rFonts w:asciiTheme="minorEastAsia" w:eastAsiaTheme="minorEastAsia" w:hAnsiTheme="minorEastAsia" w:hint="eastAsia"/>
          <w:sz w:val="24"/>
          <w:szCs w:val="24"/>
        </w:rPr>
        <w:t>方案。实施性专业培养方案包括实施</w:t>
      </w:r>
      <w:proofErr w:type="gramStart"/>
      <w:r w:rsidRPr="00CD4A35">
        <w:rPr>
          <w:rFonts w:asciiTheme="minorEastAsia" w:eastAsiaTheme="minorEastAsia" w:hAnsiTheme="minorEastAsia" w:hint="eastAsia"/>
          <w:sz w:val="24"/>
          <w:szCs w:val="24"/>
        </w:rPr>
        <w:t>性教学</w:t>
      </w:r>
      <w:proofErr w:type="gramEnd"/>
      <w:r w:rsidRPr="00CD4A35">
        <w:rPr>
          <w:rFonts w:asciiTheme="minorEastAsia" w:eastAsiaTheme="minorEastAsia" w:hAnsiTheme="minorEastAsia" w:hint="eastAsia"/>
          <w:sz w:val="24"/>
          <w:szCs w:val="24"/>
        </w:rPr>
        <w:t>计划（专业规则）和专业教学实施细则。</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lastRenderedPageBreak/>
        <w:t>1）实施</w:t>
      </w:r>
      <w:proofErr w:type="gramStart"/>
      <w:r w:rsidRPr="00CD4A35">
        <w:rPr>
          <w:rFonts w:asciiTheme="minorEastAsia" w:eastAsiaTheme="minorEastAsia" w:hAnsiTheme="minorEastAsia" w:hint="eastAsia"/>
          <w:sz w:val="24"/>
          <w:szCs w:val="24"/>
        </w:rPr>
        <w:t>性教学</w:t>
      </w:r>
      <w:proofErr w:type="gramEnd"/>
      <w:r w:rsidRPr="00CD4A35">
        <w:rPr>
          <w:rFonts w:asciiTheme="minorEastAsia" w:eastAsiaTheme="minorEastAsia" w:hAnsiTheme="minorEastAsia" w:hint="eastAsia"/>
          <w:sz w:val="24"/>
          <w:szCs w:val="24"/>
        </w:rPr>
        <w:t>计划（专业规则）的内容结构与国家开放大学编制的专业教学计划（专业规则）相同，统设课程与国家开放大学专业培养方案保持一致。非统设课程可在国家开放大学教学体制下根据行业特点和实际需要，进行适当的调整。</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2）专业教学实施细则内容包括：专业师资，教学设施，入学教育安排，课程教学和综合实践教学的具体安排，教学支持服务的具体安排、教学检查与评价的安排等。</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2．课程教学大纲的制定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教学大纲是进行课程教学、考核和教学质量评估的指导性文件，也是编写教材和制作多种媒体教学资源的依据。课程教学大纲包括大纲说明、媒体使用和教学过程建议、教学内容和教学要求等部分。</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统设课程的教学大纲由国家开放大学教务处组织教学部门制定，非统设课程的教学大纲由煤炭学院教务处组织教学部门制定。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 课程教学实施细则（方案）</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课程教学实施细则包括统设课程（</w:t>
      </w:r>
      <w:proofErr w:type="gramStart"/>
      <w:r w:rsidRPr="00CD4A35">
        <w:rPr>
          <w:rFonts w:asciiTheme="minorEastAsia" w:eastAsiaTheme="minorEastAsia" w:hAnsiTheme="minorEastAsia" w:hint="eastAsia"/>
          <w:sz w:val="24"/>
          <w:szCs w:val="24"/>
        </w:rPr>
        <w:t>含统设</w:t>
      </w:r>
      <w:proofErr w:type="gramEnd"/>
      <w:r w:rsidRPr="00CD4A35">
        <w:rPr>
          <w:rFonts w:asciiTheme="minorEastAsia" w:eastAsiaTheme="minorEastAsia" w:hAnsiTheme="minorEastAsia" w:hint="eastAsia"/>
          <w:sz w:val="24"/>
          <w:szCs w:val="24"/>
        </w:rPr>
        <w:t>必修课程、统设选修课程）教学实施细则（方案）和非统设课程教学实施细则（方案），前者是依据统设课程教学设计方案制定的实施</w:t>
      </w:r>
      <w:proofErr w:type="gramStart"/>
      <w:r w:rsidRPr="00CD4A35">
        <w:rPr>
          <w:rFonts w:asciiTheme="minorEastAsia" w:eastAsiaTheme="minorEastAsia" w:hAnsiTheme="minorEastAsia" w:hint="eastAsia"/>
          <w:sz w:val="24"/>
          <w:szCs w:val="24"/>
        </w:rPr>
        <w:t>性教学</w:t>
      </w:r>
      <w:proofErr w:type="gramEnd"/>
      <w:r w:rsidRPr="00CD4A35">
        <w:rPr>
          <w:rFonts w:asciiTheme="minorEastAsia" w:eastAsiaTheme="minorEastAsia" w:hAnsiTheme="minorEastAsia" w:hint="eastAsia"/>
          <w:sz w:val="24"/>
          <w:szCs w:val="24"/>
        </w:rPr>
        <w:t>文件。</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课程教学实施细则（方案）一般包括以下内容：各章节教学内容及具体要求，已配置的教学资源及获取渠道，课程教学模式建议，各章节教学内容的导学、自主学习与助学安排，平时作业与课程实践环节的安排及要求，教学支持服务的内容及具体方式，形成性考核内容、要求及具体方式，终结性考试的内容、要求及具体方式等。</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统设课程的教学实施细则（方案）由国家开放大学教学部门负责制定，非统设的教学实施细则（方案）则由煤炭学院负责制定，并在开课前发布。</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4．课程考核说明</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每门课程均提供课程考核说明，它是对考核对象、方式、内容、要求、试卷标准等具体说明，是学生学习、备考的指导性文件。课程考核说明根据教学大纲的基本要求，结合多种媒体教学资源以及开放教育课程考核的特点进行编制。统设课程和非统设课程的考核说明分别由国家开放大学和煤炭学院教学部门编制。</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35" w:name="_Toc1642"/>
      <w:bookmarkStart w:id="36" w:name="_Toc441143592"/>
      <w:r w:rsidRPr="00CD4A35">
        <w:rPr>
          <w:rFonts w:asciiTheme="minorEastAsia" w:hAnsiTheme="minorEastAsia" w:cs="宋体" w:hint="eastAsia"/>
          <w:sz w:val="24"/>
          <w:szCs w:val="24"/>
        </w:rPr>
        <w:lastRenderedPageBreak/>
        <w:t>（三）教学资源准备</w:t>
      </w:r>
      <w:bookmarkEnd w:id="35"/>
      <w:bookmarkEnd w:id="36"/>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1．根据国家开放大学教学资源建设规划，选聘煤炭行业专家和普通高校、职业院校教师担任课程主讲教师，建设统设必修课的多媒体教学资源，主要包括课程大纲、课程讲义、网络课程等资源。</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2．煤炭学院非统设课程应根据远程开放教育特点，选聘有关专家，运用现代教育技术理论、结合行业特点，开展课程设计、教材选用（编写）、多媒体课程制作一体化建设。</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37" w:name="_Toc31413"/>
      <w:bookmarkStart w:id="38" w:name="_Toc441143593"/>
      <w:r w:rsidRPr="00CD4A35">
        <w:rPr>
          <w:rFonts w:asciiTheme="minorEastAsia" w:hAnsiTheme="minorEastAsia" w:cs="宋体" w:hint="eastAsia"/>
          <w:sz w:val="24"/>
          <w:szCs w:val="24"/>
        </w:rPr>
        <w:t>（四）师资培训</w:t>
      </w:r>
      <w:bookmarkEnd w:id="37"/>
      <w:bookmarkEnd w:id="38"/>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1．内容与方式</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师资培训的内容主要包括远程教育理论、现代教育技术、教学设计、专业建设、教学资源建设、教学支持服务、教学管理和教学研究等。</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师资培训采用分级实施的方式进行。国家开放大学主要负责煤炭学院专业和统设课程责任教师的培训，煤炭学院负责所属学习分中心的专业和统设课程责任教师的培训及其他培训。</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2．教研活动</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国家开放大学和国家开放大学煤炭学院组织的教研活动，原则上每个专业每学期不少于1次。学习分中心根据教学工作需要，适时组织专业或课程的教研活动。</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研活动应有计划地进行。教研活动安排原则上于开学前在国家开放大学在线远程教学平台上发布。开展教研活动的前两周，教研活动组织者在国家开放大学在线平台上公布教研活动的内容及要求，以便参加活动的教师提前做好准备。</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教研活动可采取多种形式，提倡开展网上教研活动。</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3．实</w:t>
      </w:r>
      <w:proofErr w:type="gramStart"/>
      <w:r w:rsidRPr="00CD4A35">
        <w:rPr>
          <w:rFonts w:asciiTheme="minorEastAsia" w:eastAsiaTheme="minorEastAsia" w:hAnsiTheme="minorEastAsia" w:hint="eastAsia"/>
          <w:sz w:val="24"/>
          <w:szCs w:val="24"/>
        </w:rPr>
        <w:t>训教师</w:t>
      </w:r>
      <w:proofErr w:type="gramEnd"/>
      <w:r w:rsidRPr="00CD4A35">
        <w:rPr>
          <w:rFonts w:asciiTheme="minorEastAsia" w:eastAsiaTheme="minorEastAsia" w:hAnsiTheme="minorEastAsia" w:hint="eastAsia"/>
          <w:sz w:val="24"/>
          <w:szCs w:val="24"/>
        </w:rPr>
        <w:t>及考评员培训</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实</w:t>
      </w:r>
      <w:proofErr w:type="gramStart"/>
      <w:r w:rsidRPr="00CD4A35">
        <w:rPr>
          <w:rFonts w:asciiTheme="minorEastAsia" w:eastAsiaTheme="minorEastAsia" w:hAnsiTheme="minorEastAsia" w:hint="eastAsia"/>
          <w:sz w:val="24"/>
          <w:szCs w:val="24"/>
        </w:rPr>
        <w:t>训教师</w:t>
      </w:r>
      <w:proofErr w:type="gramEnd"/>
      <w:r w:rsidRPr="00CD4A35">
        <w:rPr>
          <w:rFonts w:asciiTheme="minorEastAsia" w:eastAsiaTheme="minorEastAsia" w:hAnsiTheme="minorEastAsia" w:hint="eastAsia"/>
          <w:sz w:val="24"/>
          <w:szCs w:val="24"/>
        </w:rPr>
        <w:t>可参加煤炭学院统一组织的培训，培训合格者颁发证书；考评员参加人力资源和社会保障部的统一培训，培训合格，由人力资源和社会保障部发给考评员或高级考评员资格证书。</w:t>
      </w:r>
    </w:p>
    <w:p w:rsidR="000A34C5" w:rsidRPr="00CD4A35" w:rsidRDefault="000A34C5" w:rsidP="00CD4A35">
      <w:pPr>
        <w:pStyle w:val="1"/>
        <w:spacing w:before="0" w:after="0" w:line="360" w:lineRule="auto"/>
        <w:ind w:firstLine="482"/>
        <w:rPr>
          <w:rFonts w:asciiTheme="minorEastAsia" w:eastAsiaTheme="minorEastAsia" w:hAnsiTheme="minorEastAsia"/>
          <w:sz w:val="24"/>
          <w:szCs w:val="24"/>
        </w:rPr>
      </w:pPr>
      <w:bookmarkStart w:id="39" w:name="_Toc8300"/>
      <w:bookmarkStart w:id="40" w:name="_Toc441143594"/>
      <w:proofErr w:type="spellStart"/>
      <w:r w:rsidRPr="00CD4A35">
        <w:rPr>
          <w:rFonts w:asciiTheme="minorEastAsia" w:eastAsiaTheme="minorEastAsia" w:hAnsiTheme="minorEastAsia" w:hint="eastAsia"/>
          <w:sz w:val="24"/>
          <w:szCs w:val="24"/>
        </w:rPr>
        <w:t>三、教学环节与要求</w:t>
      </w:r>
      <w:bookmarkEnd w:id="39"/>
      <w:bookmarkEnd w:id="40"/>
      <w:proofErr w:type="spellEnd"/>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教学过程的落实是开放教育深化教学改革、探索教学模式、保证教学质量的重要环节。煤炭学院及其各学习分中心在教学中，要做好以下工作。</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41" w:name="_Toc9266"/>
      <w:bookmarkStart w:id="42" w:name="_Toc441143595"/>
      <w:r w:rsidRPr="00CD4A35">
        <w:rPr>
          <w:rFonts w:asciiTheme="minorEastAsia" w:hAnsiTheme="minorEastAsia" w:cs="宋体" w:hint="eastAsia"/>
          <w:sz w:val="24"/>
          <w:szCs w:val="24"/>
        </w:rPr>
        <w:lastRenderedPageBreak/>
        <w:t>（一）入学教育</w:t>
      </w:r>
      <w:bookmarkEnd w:id="41"/>
      <w:bookmarkEnd w:id="42"/>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新生入学，应认真组织好入学教育，切实上好“国家开放大学学习指南”课程，使学习者对远程教育的教学特点和学习要求与方式、本专业的课程设置和课程的实施与组织、综合实践教学的要求、学习支持服务等有基本的了解。</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43" w:name="_Toc1041"/>
      <w:bookmarkStart w:id="44" w:name="_Toc441143596"/>
      <w:r w:rsidRPr="00CD4A35">
        <w:rPr>
          <w:rFonts w:asciiTheme="minorEastAsia" w:hAnsiTheme="minorEastAsia" w:cs="宋体" w:hint="eastAsia"/>
          <w:sz w:val="24"/>
          <w:szCs w:val="24"/>
        </w:rPr>
        <w:t>（二）制定学习计划</w:t>
      </w:r>
      <w:bookmarkEnd w:id="43"/>
      <w:bookmarkEnd w:id="44"/>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本专业部分课程有一定先后接续性，为平均学生的学习压力，应指导学生按专业规则表中的课程建议开设学期选课。</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45" w:name="_Toc1293"/>
      <w:bookmarkStart w:id="46" w:name="_Toc441143597"/>
      <w:r w:rsidRPr="00CD4A35">
        <w:rPr>
          <w:rFonts w:asciiTheme="minorEastAsia" w:hAnsiTheme="minorEastAsia" w:cs="宋体" w:hint="eastAsia"/>
          <w:sz w:val="24"/>
          <w:szCs w:val="24"/>
        </w:rPr>
        <w:t>（三）远程教学</w:t>
      </w:r>
      <w:bookmarkEnd w:id="45"/>
      <w:bookmarkEnd w:id="46"/>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1．网络教学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统设必修课的有关教学文件、课程设计方案、课程辅导文本等在新课开出前提供在网上相应的专业和课程中，期末时有相应的辅导。煤炭学院开设的课程也将安排相应的网上教学资源，引导学生利用网络学习，积极参加网上教学活动。</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 xml:space="preserve">2．远程多媒体教学 </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由煤炭学院开设的考前辅导课，将通过煤炭学院的远程直播系统进行课程直播，各学习分中心可组织学生收看，或接收下来刻录成光盘供学生使用。</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47" w:name="_Toc14787"/>
      <w:bookmarkStart w:id="48" w:name="_Toc441143598"/>
      <w:r w:rsidRPr="00CD4A35">
        <w:rPr>
          <w:rFonts w:asciiTheme="minorEastAsia" w:hAnsiTheme="minorEastAsia" w:cs="宋体" w:hint="eastAsia"/>
          <w:sz w:val="24"/>
          <w:szCs w:val="24"/>
        </w:rPr>
        <w:t>（四）面授辅导</w:t>
      </w:r>
      <w:bookmarkEnd w:id="47"/>
      <w:bookmarkEnd w:id="48"/>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煤炭学院所属各学习分中心的专、兼职辅导教师，应选</w:t>
      </w:r>
      <w:proofErr w:type="gramStart"/>
      <w:r w:rsidRPr="00CD4A35">
        <w:rPr>
          <w:rFonts w:asciiTheme="minorEastAsia" w:eastAsiaTheme="minorEastAsia" w:hAnsiTheme="minorEastAsia" w:hint="eastAsia"/>
          <w:sz w:val="24"/>
          <w:szCs w:val="24"/>
        </w:rPr>
        <w:t>择学生</w:t>
      </w:r>
      <w:proofErr w:type="gramEnd"/>
      <w:r w:rsidRPr="00CD4A35">
        <w:rPr>
          <w:rFonts w:asciiTheme="minorEastAsia" w:eastAsiaTheme="minorEastAsia" w:hAnsiTheme="minorEastAsia" w:hint="eastAsia"/>
          <w:sz w:val="24"/>
          <w:szCs w:val="24"/>
        </w:rPr>
        <w:t>方便的时间安排到校集中讲解、答疑。集中面授辅导除针对课程的重点、难点进行适量讲解和答疑以外，更应结合学习分中心的实</w:t>
      </w:r>
      <w:proofErr w:type="gramStart"/>
      <w:r w:rsidRPr="00CD4A35">
        <w:rPr>
          <w:rFonts w:asciiTheme="minorEastAsia" w:eastAsiaTheme="minorEastAsia" w:hAnsiTheme="minorEastAsia" w:hint="eastAsia"/>
          <w:sz w:val="24"/>
          <w:szCs w:val="24"/>
        </w:rPr>
        <w:t>训设备</w:t>
      </w:r>
      <w:proofErr w:type="gramEnd"/>
      <w:r w:rsidRPr="00CD4A35">
        <w:rPr>
          <w:rFonts w:asciiTheme="minorEastAsia" w:eastAsiaTheme="minorEastAsia" w:hAnsiTheme="minorEastAsia" w:hint="eastAsia"/>
          <w:sz w:val="24"/>
          <w:szCs w:val="24"/>
        </w:rPr>
        <w:t>为学生提供实际操作技能训练的机会和指导。面授辅导不提倡系统讲授，应指导学生使用多媒体课程资源，培养学生自学能力。</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49" w:name="_Toc26709"/>
      <w:bookmarkStart w:id="50" w:name="_Toc441143599"/>
      <w:r w:rsidRPr="00CD4A35">
        <w:rPr>
          <w:rFonts w:asciiTheme="minorEastAsia" w:hAnsiTheme="minorEastAsia" w:cs="宋体" w:hint="eastAsia"/>
          <w:sz w:val="24"/>
          <w:szCs w:val="24"/>
        </w:rPr>
        <w:t>（五）实验/实训</w:t>
      </w:r>
      <w:bookmarkEnd w:id="49"/>
      <w:bookmarkEnd w:id="50"/>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鉴于</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自动化（矿山机械方向）实践性较强，技能性训练在煤矿人才培养中占有重要地位，教学实施方案中安排了涵盖职业能力要求的课程实训和毕业实习环节，即综合实践环节。</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综合实践环节是对学生阶段课程学习和总体学习结果的检查和总结，是学生在校学习期间需要完成的实践性环节，是培养学生理论联系实际和锻炼学生独立工作能力的有效手段，把课堂传授的知识与以实践能力、实际经验为主的生产、</w:t>
      </w:r>
      <w:r w:rsidRPr="00CD4A35">
        <w:rPr>
          <w:rFonts w:asciiTheme="minorEastAsia" w:eastAsiaTheme="minorEastAsia" w:hAnsiTheme="minorEastAsia" w:hint="eastAsia"/>
          <w:sz w:val="24"/>
          <w:szCs w:val="24"/>
        </w:rPr>
        <w:lastRenderedPageBreak/>
        <w:t>实践有机结合，从本质上解决学校教育与社会需求脱节的问题，增强学生的社会竞争能力。</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课程实训</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课程实训是针对专业基础课程或专业核心课程的知识内容和所应掌握的技能要求而制定的实操训练，学生利用课程实</w:t>
      </w:r>
      <w:proofErr w:type="gramStart"/>
      <w:r w:rsidRPr="00CD4A35">
        <w:rPr>
          <w:rFonts w:asciiTheme="minorEastAsia" w:eastAsiaTheme="minorEastAsia" w:hAnsiTheme="minorEastAsia" w:hint="eastAsia"/>
          <w:sz w:val="24"/>
          <w:szCs w:val="24"/>
        </w:rPr>
        <w:t>训资料</w:t>
      </w:r>
      <w:proofErr w:type="gramEnd"/>
      <w:r w:rsidRPr="00CD4A35">
        <w:rPr>
          <w:rFonts w:asciiTheme="minorEastAsia" w:eastAsiaTheme="minorEastAsia" w:hAnsiTheme="minorEastAsia" w:hint="eastAsia"/>
          <w:sz w:val="24"/>
          <w:szCs w:val="24"/>
        </w:rPr>
        <w:t>进行反复练习，可掌握职业资格认证课程中的技能要求。</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职业技能实训</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本专业的实训课程组合既考虑了前延的矿井维修电工（高级）职业资格知识与能力要求；又考虑了达到本专业（本科）毕业要求后，所应该达到的矿井维修电工（技师）职业资格知识与能力的水平；还考虑了从事</w:t>
      </w:r>
      <w:r w:rsidR="00101069" w:rsidRPr="00CD4A35">
        <w:rPr>
          <w:rFonts w:asciiTheme="minorEastAsia" w:eastAsiaTheme="minorEastAsia" w:hAnsiTheme="minorEastAsia" w:hint="eastAsia"/>
          <w:sz w:val="24"/>
          <w:szCs w:val="24"/>
        </w:rPr>
        <w:t>机械设计制造及其</w:t>
      </w:r>
      <w:r w:rsidRPr="00CD4A35">
        <w:rPr>
          <w:rFonts w:asciiTheme="minorEastAsia" w:eastAsiaTheme="minorEastAsia" w:hAnsiTheme="minorEastAsia" w:hint="eastAsia"/>
          <w:sz w:val="24"/>
          <w:szCs w:val="24"/>
        </w:rPr>
        <w:t>自动化（矿山机械方向）相关工作所应该具备的基础技能要求。</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综合实践课程由煤炭学院根据国家开放大学制定的实践环节教学大纲组织实施。</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51" w:name="_Toc23410"/>
      <w:bookmarkStart w:id="52" w:name="_Toc441143600"/>
      <w:r w:rsidRPr="00CD4A35">
        <w:rPr>
          <w:rFonts w:asciiTheme="minorEastAsia" w:hAnsiTheme="minorEastAsia" w:cs="宋体" w:hint="eastAsia"/>
          <w:sz w:val="24"/>
          <w:szCs w:val="24"/>
        </w:rPr>
        <w:t>（六）作业与考核</w:t>
      </w:r>
      <w:bookmarkEnd w:id="51"/>
      <w:bookmarkEnd w:id="52"/>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1．平时作业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按照教学计划（专业规则）课程表的要求，各门课程应至少安排四次平时作业。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统设必修课的课程作业由国家开放大学统一安排，煤炭学院所属学习分中心可视当地学员的学习情况补充少量作业；其他课程的作业由煤炭学院责任教师安排，可以通过网络或辅导教师等方式加以布置。由煤炭学院所属各学习中心落实本地区的平时作业，并组织作业批改。</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2．课程考核</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课程考核包括形成性考核和终结性考试。课程考核的内容必须符合教学大纲，以基本知识、基本程序和基本技能标准考核为主，同时注意考核学生综合运用所学理论、知识和技能分析解决问题的能力。</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w:t>
      </w:r>
      <w:r w:rsidR="0056089B" w:rsidRPr="00CD4A35">
        <w:rPr>
          <w:rFonts w:asciiTheme="minorEastAsia" w:eastAsiaTheme="minorEastAsia" w:hAnsiTheme="minorEastAsia" w:hint="eastAsia"/>
          <w:sz w:val="24"/>
          <w:szCs w:val="24"/>
        </w:rPr>
        <w:t>形成性考核</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各门课程四次平时作业的成绩即为</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的成绩。</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国家开放大学教学部门负责设计统设课程</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方案，煤炭学院教学部门负责设计非统设课程</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方案。煤炭学院各学习分中心分别根据国家开</w:t>
      </w:r>
      <w:r w:rsidRPr="00CD4A35">
        <w:rPr>
          <w:rFonts w:asciiTheme="minorEastAsia" w:eastAsiaTheme="minorEastAsia" w:hAnsiTheme="minorEastAsia" w:hint="eastAsia"/>
          <w:sz w:val="24"/>
          <w:szCs w:val="24"/>
        </w:rPr>
        <w:lastRenderedPageBreak/>
        <w:t>放大学和煤炭学院制定的</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方案制定实施细则，增强考核的可操作性。</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各教学分中心负责</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的组织实施、成绩初审，煤炭学院负责考核成绩复审，并对考核的组织实施的质量进行监控和检查。国家开放大学负责</w:t>
      </w:r>
      <w:r w:rsidR="0056089B" w:rsidRPr="00CD4A35">
        <w:rPr>
          <w:rFonts w:asciiTheme="minorEastAsia" w:eastAsiaTheme="minorEastAsia" w:hAnsiTheme="minorEastAsia" w:hint="eastAsia"/>
          <w:sz w:val="24"/>
          <w:szCs w:val="24"/>
        </w:rPr>
        <w:t>形成性考核</w:t>
      </w:r>
      <w:r w:rsidRPr="00CD4A35">
        <w:rPr>
          <w:rFonts w:asciiTheme="minorEastAsia" w:eastAsiaTheme="minorEastAsia" w:hAnsiTheme="minorEastAsia" w:hint="eastAsia"/>
          <w:sz w:val="24"/>
          <w:szCs w:val="24"/>
        </w:rPr>
        <w:t>的指导和抽查。</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2）终结性考试</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及其煤炭学院分别负责统设课程和非统设课程终结性考试的试题、答案及评分标准的制定。采取命题组命题的方式，严格按照课程教学大纲、教材和考核说明，结合现代远程开放教育的教学特点，设计考试内容以及试卷的题量、题型、覆盖面和难易程度等。</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国家开放大学负责组织统设必修课程的全国统一考试，煤炭学院负责统设选修课程及非统设课程在本行业区域内的统一考试。</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53" w:name="_Toc441143601"/>
      <w:r w:rsidRPr="00CD4A35">
        <w:rPr>
          <w:rFonts w:asciiTheme="minorEastAsia" w:hAnsiTheme="minorEastAsia" w:cs="宋体" w:hint="eastAsia"/>
          <w:sz w:val="24"/>
          <w:szCs w:val="24"/>
        </w:rPr>
        <w:t>(七)补修课</w:t>
      </w:r>
      <w:bookmarkEnd w:id="53"/>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补修课是对于在注册本科（专科起点）专业学习中，部分不具备相同专业专科学历的学生的必修课，由分部组织考试，并计入毕业总学分。本专业（方向）需要补修的课程是：机械制图、机械制造基础、电工</w:t>
      </w:r>
      <w:r w:rsidR="0087026C" w:rsidRPr="00CD4A35">
        <w:rPr>
          <w:rFonts w:asciiTheme="minorEastAsia" w:eastAsiaTheme="minorEastAsia" w:hAnsiTheme="minorEastAsia" w:hint="eastAsia"/>
          <w:sz w:val="24"/>
          <w:szCs w:val="24"/>
        </w:rPr>
        <w:t>电子技术</w:t>
      </w:r>
      <w:r w:rsidRPr="00CD4A35">
        <w:rPr>
          <w:rFonts w:asciiTheme="minorEastAsia" w:eastAsiaTheme="minorEastAsia" w:hAnsiTheme="minorEastAsia" w:hint="eastAsia"/>
          <w:sz w:val="24"/>
          <w:szCs w:val="24"/>
        </w:rPr>
        <w:t>，共15个学分。</w:t>
      </w:r>
    </w:p>
    <w:p w:rsidR="000A34C5" w:rsidRPr="00CD4A35" w:rsidRDefault="000A34C5" w:rsidP="00CD4A35">
      <w:pPr>
        <w:pStyle w:val="1"/>
        <w:spacing w:before="0" w:after="0" w:line="360" w:lineRule="auto"/>
        <w:ind w:firstLine="482"/>
        <w:rPr>
          <w:rFonts w:asciiTheme="minorEastAsia" w:eastAsiaTheme="minorEastAsia" w:hAnsiTheme="minorEastAsia"/>
          <w:sz w:val="24"/>
          <w:szCs w:val="24"/>
        </w:rPr>
      </w:pPr>
      <w:bookmarkStart w:id="54" w:name="_Toc5841"/>
      <w:bookmarkStart w:id="55" w:name="_Toc441143602"/>
      <w:proofErr w:type="spellStart"/>
      <w:r w:rsidRPr="00CD4A35">
        <w:rPr>
          <w:rFonts w:asciiTheme="minorEastAsia" w:eastAsiaTheme="minorEastAsia" w:hAnsiTheme="minorEastAsia" w:hint="eastAsia"/>
          <w:sz w:val="24"/>
          <w:szCs w:val="24"/>
        </w:rPr>
        <w:t>四、教学评价与检查</w:t>
      </w:r>
      <w:bookmarkEnd w:id="54"/>
      <w:bookmarkEnd w:id="55"/>
      <w:proofErr w:type="spellEnd"/>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1．教学评价</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教学评价包括学校的教师队伍、教学条件、教学活动、教学过程管理及教学工作绩效等评价。</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国家开放大学负责对煤炭学院的教学评价，煤炭学院负责对所属各学习分中心的教学评价。</w:t>
      </w:r>
    </w:p>
    <w:p w:rsidR="000A34C5" w:rsidRPr="00CD4A35" w:rsidRDefault="00C5329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w:t>
      </w:r>
      <w:r w:rsidR="000A34C5" w:rsidRPr="00CD4A35">
        <w:rPr>
          <w:rFonts w:asciiTheme="minorEastAsia" w:eastAsiaTheme="minorEastAsia" w:hAnsiTheme="minorEastAsia" w:hint="eastAsia"/>
          <w:sz w:val="24"/>
          <w:szCs w:val="24"/>
        </w:rPr>
        <w:t>．教学检查</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教学检查包括教师、教学管理人员和技术人员的配置、培训和职责履行情况；网络多媒体教学设施和实</w:t>
      </w:r>
      <w:proofErr w:type="gramStart"/>
      <w:r w:rsidRPr="00CD4A35">
        <w:rPr>
          <w:rFonts w:asciiTheme="minorEastAsia" w:eastAsiaTheme="minorEastAsia" w:hAnsiTheme="minorEastAsia" w:hint="eastAsia"/>
          <w:sz w:val="24"/>
          <w:szCs w:val="24"/>
        </w:rPr>
        <w:t>训设施</w:t>
      </w:r>
      <w:proofErr w:type="gramEnd"/>
      <w:r w:rsidRPr="00CD4A35">
        <w:rPr>
          <w:rFonts w:asciiTheme="minorEastAsia" w:eastAsiaTheme="minorEastAsia" w:hAnsiTheme="minorEastAsia" w:hint="eastAsia"/>
          <w:sz w:val="24"/>
          <w:szCs w:val="24"/>
        </w:rPr>
        <w:t>的建设、使用情况；多种媒体教学资源的开发、配置和使用情况；综合实践环节的设计、组织实施和考核等情况；教学支持服务的内容、方式及开展情况；教学全过程和主要教学环节的管理制度建设及执行情况；考点设置、考试组织实施及考风考纪情况等。</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教学检查要坚持综合检查与专项检查相结合，书面材料检查与实地考察、网上检查相结合的原则。煤炭学院及其学习中心要制定教学检查制度，负责教学检</w:t>
      </w:r>
      <w:r w:rsidRPr="00CD4A35">
        <w:rPr>
          <w:rFonts w:asciiTheme="minorEastAsia" w:eastAsiaTheme="minorEastAsia" w:hAnsiTheme="minorEastAsia" w:hint="eastAsia"/>
          <w:sz w:val="24"/>
          <w:szCs w:val="24"/>
        </w:rPr>
        <w:lastRenderedPageBreak/>
        <w:t>查的组织实施。煤炭学院及其学习中心的教学检查由国家开放大学和煤炭学院分别组织实施。</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3．教学反馈</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教学反馈是师生之间、学生之间多向信息交流的过程，是优化教学过程，实现教与学和谐统一的必不可少的环节，它贯穿于教学的全过程。</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教师作为课堂教学活动的组织者、引导者、参与者，通过教学反馈可以了解学生知识掌握、方法获得的情况，也可以检验自己的教学方法和教学效果，从而根据反馈信息及时调整教学进程，提高学生学习效率。</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4．</w:t>
      </w:r>
      <w:proofErr w:type="gramStart"/>
      <w:r w:rsidRPr="00CD4A35">
        <w:rPr>
          <w:rFonts w:asciiTheme="minorEastAsia" w:eastAsiaTheme="minorEastAsia" w:hAnsiTheme="minorEastAsia" w:hint="eastAsia"/>
          <w:sz w:val="24"/>
          <w:szCs w:val="24"/>
        </w:rPr>
        <w:t>巡教巡</w:t>
      </w:r>
      <w:proofErr w:type="gramEnd"/>
      <w:r w:rsidRPr="00CD4A35">
        <w:rPr>
          <w:rFonts w:asciiTheme="minorEastAsia" w:eastAsiaTheme="minorEastAsia" w:hAnsiTheme="minorEastAsia" w:hint="eastAsia"/>
          <w:sz w:val="24"/>
          <w:szCs w:val="24"/>
        </w:rPr>
        <w:t>考</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国家开放大学负责组织对煤炭学院所属各学习分中心的教学及考试工作进行指导和检查，检查教学过程落实情况、考试情况、毕业论文的组织安排等。</w:t>
      </w:r>
    </w:p>
    <w:p w:rsidR="000A34C5" w:rsidRPr="00CD4A35" w:rsidRDefault="000A34C5" w:rsidP="00CD4A35">
      <w:pPr>
        <w:pStyle w:val="1"/>
        <w:spacing w:before="0" w:after="0" w:line="360" w:lineRule="auto"/>
        <w:ind w:firstLineChars="198" w:firstLine="477"/>
        <w:rPr>
          <w:rFonts w:asciiTheme="minorEastAsia" w:eastAsiaTheme="minorEastAsia" w:hAnsiTheme="minorEastAsia"/>
          <w:sz w:val="24"/>
          <w:szCs w:val="24"/>
        </w:rPr>
      </w:pPr>
      <w:bookmarkStart w:id="56" w:name="_Toc13051"/>
      <w:bookmarkStart w:id="57" w:name="_Toc441143603"/>
      <w:proofErr w:type="spellStart"/>
      <w:r w:rsidRPr="00CD4A35">
        <w:rPr>
          <w:rFonts w:asciiTheme="minorEastAsia" w:eastAsiaTheme="minorEastAsia" w:hAnsiTheme="minorEastAsia" w:hint="eastAsia"/>
          <w:sz w:val="24"/>
          <w:szCs w:val="24"/>
        </w:rPr>
        <w:t>五、关于毕业证书</w:t>
      </w:r>
      <w:bookmarkEnd w:id="56"/>
      <w:bookmarkEnd w:id="57"/>
      <w:proofErr w:type="spellEnd"/>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1．达到毕业要求的学生，颁发国家承认的本科毕业证书，并报教育部进行电子注册。毕业要求见《国家开放大学学籍管理办法》的相关规定。</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2．毕业证书申请及发放程序</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1）学生申请毕业并填写《国家开放大学毕业申请表》。</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w:t>
      </w:r>
      <w:r w:rsidR="00C53295" w:rsidRPr="00CD4A35">
        <w:rPr>
          <w:rFonts w:asciiTheme="minorEastAsia" w:eastAsiaTheme="minorEastAsia" w:hAnsiTheme="minorEastAsia" w:hint="eastAsia"/>
          <w:sz w:val="24"/>
          <w:szCs w:val="24"/>
        </w:rPr>
        <w:t>）</w:t>
      </w:r>
      <w:r w:rsidRPr="00CD4A35">
        <w:rPr>
          <w:rFonts w:asciiTheme="minorEastAsia" w:eastAsiaTheme="minorEastAsia" w:hAnsiTheme="minorEastAsia" w:hint="eastAsia"/>
          <w:sz w:val="24"/>
          <w:szCs w:val="24"/>
        </w:rPr>
        <w:t>煤炭学院于每年6月15日前将当年1月以前（含1月）,11月30日前将当年7月以前（含7月）达到毕业要求的学生数据上报国家开放大学。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3）国家开放大学于每年6月15日前向1月以前（含1月）达到毕业要求的学生,11月30日前向7月以前（含7月）达到毕业要求的学生颁发毕业证书。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4）国家开放大学每年7月将当年1月、每年12月将当年7月颁发的毕业证书，报教育部进行电子注册。</w:t>
      </w:r>
    </w:p>
    <w:p w:rsidR="000A34C5" w:rsidRPr="00CD4A35" w:rsidRDefault="000A34C5" w:rsidP="00CD4A35">
      <w:pPr>
        <w:pStyle w:val="1"/>
        <w:spacing w:before="0" w:after="0" w:line="360" w:lineRule="auto"/>
        <w:ind w:firstLineChars="198" w:firstLine="477"/>
        <w:rPr>
          <w:rFonts w:asciiTheme="minorEastAsia" w:eastAsiaTheme="minorEastAsia" w:hAnsiTheme="minorEastAsia"/>
          <w:sz w:val="24"/>
          <w:szCs w:val="24"/>
        </w:rPr>
      </w:pPr>
      <w:bookmarkStart w:id="58" w:name="_Toc3674"/>
      <w:bookmarkStart w:id="59" w:name="_Toc441143604"/>
      <w:proofErr w:type="spellStart"/>
      <w:r w:rsidRPr="00CD4A35">
        <w:rPr>
          <w:rFonts w:asciiTheme="minorEastAsia" w:eastAsiaTheme="minorEastAsia" w:hAnsiTheme="minorEastAsia" w:hint="eastAsia"/>
          <w:sz w:val="24"/>
          <w:szCs w:val="24"/>
        </w:rPr>
        <w:t>六、学习成果认证、积累与转换</w:t>
      </w:r>
      <w:bookmarkEnd w:id="58"/>
      <w:bookmarkEnd w:id="59"/>
      <w:proofErr w:type="spellEnd"/>
    </w:p>
    <w:p w:rsidR="003C766E" w:rsidRPr="00CD4A35" w:rsidRDefault="003C766E" w:rsidP="00CD4A35">
      <w:pPr>
        <w:spacing w:line="360" w:lineRule="auto"/>
        <w:ind w:firstLineChars="200" w:firstLine="480"/>
        <w:outlineLvl w:val="1"/>
        <w:rPr>
          <w:rFonts w:asciiTheme="minorEastAsia" w:hAnsiTheme="minorEastAsia" w:cs="宋体"/>
          <w:sz w:val="24"/>
          <w:szCs w:val="24"/>
        </w:rPr>
      </w:pPr>
      <w:bookmarkStart w:id="60" w:name="_Toc441143605"/>
      <w:r w:rsidRPr="00CD4A35">
        <w:rPr>
          <w:rFonts w:asciiTheme="minorEastAsia" w:hAnsiTheme="minorEastAsia" w:cs="宋体" w:hint="eastAsia"/>
          <w:sz w:val="24"/>
          <w:szCs w:val="24"/>
        </w:rPr>
        <w:t>（一）关于职业资格证书</w:t>
      </w:r>
      <w:bookmarkEnd w:id="60"/>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1.证书简介</w:t>
      </w:r>
    </w:p>
    <w:p w:rsidR="000A34C5" w:rsidRPr="00CD4A35" w:rsidRDefault="000A34C5" w:rsidP="00CD4A35">
      <w:pPr>
        <w:pStyle w:val="32"/>
        <w:spacing w:line="360" w:lineRule="auto"/>
        <w:ind w:firstLine="480"/>
        <w:rPr>
          <w:rFonts w:asciiTheme="minorEastAsia" w:eastAsiaTheme="minorEastAsia" w:hAnsiTheme="minorEastAsia"/>
          <w:b/>
          <w:bCs/>
          <w:kern w:val="0"/>
          <w:sz w:val="24"/>
          <w:szCs w:val="24"/>
        </w:rPr>
      </w:pPr>
      <w:r w:rsidRPr="00CD4A35">
        <w:rPr>
          <w:rFonts w:asciiTheme="minorEastAsia" w:eastAsiaTheme="minorEastAsia" w:hAnsiTheme="minorEastAsia"/>
          <w:sz w:val="24"/>
          <w:szCs w:val="24"/>
        </w:rPr>
        <w:t>1）矿井维修电工证书</w:t>
      </w:r>
    </w:p>
    <w:p w:rsidR="000A34C5" w:rsidRPr="00CD4A35" w:rsidRDefault="000A34C5" w:rsidP="00CD4A35">
      <w:pPr>
        <w:pStyle w:val="32"/>
        <w:spacing w:line="360" w:lineRule="auto"/>
        <w:ind w:firstLine="480"/>
        <w:rPr>
          <w:rFonts w:asciiTheme="minorEastAsia" w:eastAsiaTheme="minorEastAsia" w:hAnsiTheme="minorEastAsia"/>
          <w:kern w:val="0"/>
          <w:sz w:val="24"/>
          <w:szCs w:val="24"/>
        </w:rPr>
      </w:pPr>
      <w:r w:rsidRPr="00CD4A35">
        <w:rPr>
          <w:rFonts w:asciiTheme="minorEastAsia" w:eastAsiaTheme="minorEastAsia" w:hAnsiTheme="minorEastAsia"/>
          <w:sz w:val="24"/>
          <w:szCs w:val="24"/>
        </w:rPr>
        <w:t>《矿井维修电工》证书是根据《煤炭工业职业技能鉴定指导中心》设置的职业资格证书，共设五个等级，分别为：</w:t>
      </w:r>
      <w:r w:rsidRPr="00CD4A35">
        <w:rPr>
          <w:rFonts w:asciiTheme="minorEastAsia" w:eastAsiaTheme="minorEastAsia" w:hAnsiTheme="minorEastAsia"/>
          <w:kern w:val="0"/>
          <w:sz w:val="24"/>
          <w:szCs w:val="24"/>
        </w:rPr>
        <w:t>初级（国家职业资格五级）、中级（国家职业资格四级）、高级（国家职业资格三级）、技师（国家职业资格二级）和高</w:t>
      </w:r>
      <w:r w:rsidRPr="00CD4A35">
        <w:rPr>
          <w:rFonts w:asciiTheme="minorEastAsia" w:eastAsiaTheme="minorEastAsia" w:hAnsiTheme="minorEastAsia"/>
          <w:kern w:val="0"/>
          <w:sz w:val="24"/>
          <w:szCs w:val="24"/>
        </w:rPr>
        <w:lastRenderedPageBreak/>
        <w:t>级技师（国家职业资格一级）。</w:t>
      </w:r>
    </w:p>
    <w:p w:rsidR="00C22E3B" w:rsidRPr="00B367EC" w:rsidRDefault="000A34C5" w:rsidP="00B367EC">
      <w:pPr>
        <w:pStyle w:val="32"/>
        <w:spacing w:line="360" w:lineRule="auto"/>
        <w:ind w:firstLine="480"/>
        <w:rPr>
          <w:rFonts w:asciiTheme="minorEastAsia" w:eastAsiaTheme="minorEastAsia" w:hAnsiTheme="minorEastAsia"/>
          <w:kern w:val="0"/>
          <w:sz w:val="24"/>
          <w:szCs w:val="24"/>
        </w:rPr>
      </w:pPr>
      <w:r w:rsidRPr="00CD4A35">
        <w:rPr>
          <w:rFonts w:asciiTheme="minorEastAsia" w:eastAsiaTheme="minorEastAsia" w:hAnsiTheme="minorEastAsia" w:hint="eastAsia"/>
          <w:kern w:val="0"/>
          <w:sz w:val="24"/>
          <w:szCs w:val="24"/>
        </w:rPr>
        <w:t>《矿井维修电工》证书由国家人力资源和社会保障部实行统一编号、登记、管理和网上查询。由“煤炭工业职业技能鉴定指导中心”负责职业技能鉴定和证书的具体颁发工作。</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2.融通规则</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9"/>
        <w:gridCol w:w="1065"/>
        <w:gridCol w:w="1170"/>
        <w:gridCol w:w="1215"/>
        <w:gridCol w:w="559"/>
        <w:gridCol w:w="1931"/>
        <w:gridCol w:w="640"/>
        <w:gridCol w:w="853"/>
      </w:tblGrid>
      <w:tr w:rsidR="000A34C5" w:rsidRPr="00AB262A" w:rsidTr="003C766E">
        <w:tc>
          <w:tcPr>
            <w:tcW w:w="8522" w:type="dxa"/>
            <w:gridSpan w:val="8"/>
            <w:vAlign w:val="center"/>
          </w:tcPr>
          <w:p w:rsidR="000A34C5" w:rsidRPr="00AB262A" w:rsidRDefault="000A34C5" w:rsidP="00CD4A35">
            <w:pPr>
              <w:tabs>
                <w:tab w:val="left" w:pos="2809"/>
              </w:tabs>
              <w:spacing w:line="360" w:lineRule="auto"/>
              <w:jc w:val="center"/>
              <w:rPr>
                <w:rFonts w:asciiTheme="minorEastAsia" w:hAnsiTheme="minorEastAsia" w:cs="Times New Roman"/>
                <w:szCs w:val="21"/>
              </w:rPr>
            </w:pPr>
            <w:r w:rsidRPr="00AB262A">
              <w:rPr>
                <w:rFonts w:asciiTheme="minorEastAsia" w:hAnsiTheme="minorEastAsia" w:cs="Times New Roman"/>
                <w:szCs w:val="21"/>
              </w:rPr>
              <w:t>学历教育专业（课程）与非学历证书双向互认</w:t>
            </w:r>
          </w:p>
        </w:tc>
      </w:tr>
      <w:tr w:rsidR="000A34C5" w:rsidRPr="00AB262A" w:rsidTr="003C766E">
        <w:tc>
          <w:tcPr>
            <w:tcW w:w="3324" w:type="dxa"/>
            <w:gridSpan w:val="3"/>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非学历教育学习成果</w:t>
            </w:r>
          </w:p>
        </w:tc>
        <w:tc>
          <w:tcPr>
            <w:tcW w:w="5198" w:type="dxa"/>
            <w:gridSpan w:val="5"/>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学历教育学习成果</w:t>
            </w:r>
          </w:p>
        </w:tc>
      </w:tr>
      <w:tr w:rsidR="000A34C5" w:rsidRPr="00AB262A" w:rsidTr="00EB3DD3">
        <w:trPr>
          <w:trHeight w:val="1011"/>
        </w:trPr>
        <w:tc>
          <w:tcPr>
            <w:tcW w:w="1089"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证书名称</w:t>
            </w:r>
          </w:p>
        </w:tc>
        <w:tc>
          <w:tcPr>
            <w:tcW w:w="1065"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证书级别</w:t>
            </w:r>
          </w:p>
        </w:tc>
        <w:tc>
          <w:tcPr>
            <w:tcW w:w="117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办证机构</w:t>
            </w:r>
          </w:p>
        </w:tc>
        <w:tc>
          <w:tcPr>
            <w:tcW w:w="1215"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专业名称</w:t>
            </w:r>
          </w:p>
        </w:tc>
        <w:tc>
          <w:tcPr>
            <w:tcW w:w="559"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层次</w:t>
            </w:r>
          </w:p>
        </w:tc>
        <w:tc>
          <w:tcPr>
            <w:tcW w:w="1931"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融通课程名称</w:t>
            </w:r>
          </w:p>
        </w:tc>
        <w:tc>
          <w:tcPr>
            <w:tcW w:w="64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课程学分</w:t>
            </w:r>
          </w:p>
        </w:tc>
        <w:tc>
          <w:tcPr>
            <w:tcW w:w="853"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备注</w:t>
            </w:r>
          </w:p>
        </w:tc>
      </w:tr>
      <w:tr w:rsidR="000A34C5" w:rsidRPr="00AB262A" w:rsidTr="00EB3DD3">
        <w:trPr>
          <w:trHeight w:val="814"/>
        </w:trPr>
        <w:tc>
          <w:tcPr>
            <w:tcW w:w="1089" w:type="dxa"/>
            <w:vMerge w:val="restart"/>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矿井维修电工</w:t>
            </w:r>
          </w:p>
        </w:tc>
        <w:tc>
          <w:tcPr>
            <w:tcW w:w="1065" w:type="dxa"/>
            <w:vMerge w:val="restart"/>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技师</w:t>
            </w:r>
          </w:p>
        </w:tc>
        <w:tc>
          <w:tcPr>
            <w:tcW w:w="1170" w:type="dxa"/>
            <w:vMerge w:val="restart"/>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煤炭工业职业技能鉴定指导中心</w:t>
            </w:r>
          </w:p>
        </w:tc>
        <w:tc>
          <w:tcPr>
            <w:tcW w:w="1215" w:type="dxa"/>
            <w:vMerge w:val="restart"/>
            <w:vAlign w:val="center"/>
          </w:tcPr>
          <w:p w:rsidR="000A34C5" w:rsidRPr="00AB262A" w:rsidRDefault="00101069"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机械设计制造及其</w:t>
            </w:r>
            <w:r w:rsidR="000A34C5" w:rsidRPr="00AB262A">
              <w:rPr>
                <w:rFonts w:asciiTheme="minorEastAsia" w:hAnsiTheme="minorEastAsia" w:cs="Times New Roman"/>
                <w:szCs w:val="21"/>
              </w:rPr>
              <w:t>自动化（矿山机械方向）</w:t>
            </w:r>
          </w:p>
        </w:tc>
        <w:tc>
          <w:tcPr>
            <w:tcW w:w="559" w:type="dxa"/>
            <w:vMerge w:val="restart"/>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本科</w:t>
            </w:r>
          </w:p>
        </w:tc>
        <w:tc>
          <w:tcPr>
            <w:tcW w:w="1931"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煤矿电工学（本）</w:t>
            </w:r>
          </w:p>
        </w:tc>
        <w:tc>
          <w:tcPr>
            <w:tcW w:w="64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3</w:t>
            </w:r>
          </w:p>
        </w:tc>
        <w:tc>
          <w:tcPr>
            <w:tcW w:w="853" w:type="dxa"/>
            <w:vMerge w:val="restart"/>
            <w:vAlign w:val="center"/>
          </w:tcPr>
          <w:p w:rsidR="000A34C5" w:rsidRPr="00AB262A" w:rsidRDefault="000A34C5" w:rsidP="00CD4A35">
            <w:pPr>
              <w:spacing w:line="360" w:lineRule="auto"/>
              <w:jc w:val="center"/>
              <w:rPr>
                <w:rFonts w:asciiTheme="minorEastAsia" w:hAnsiTheme="minorEastAsia" w:cs="Times New Roman"/>
                <w:szCs w:val="21"/>
              </w:rPr>
            </w:pPr>
          </w:p>
        </w:tc>
      </w:tr>
      <w:tr w:rsidR="000A34C5" w:rsidRPr="00AB262A" w:rsidTr="00EB3DD3">
        <w:trPr>
          <w:trHeight w:val="690"/>
        </w:trPr>
        <w:tc>
          <w:tcPr>
            <w:tcW w:w="108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06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170"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21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55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931"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电力拖动及控制</w:t>
            </w:r>
          </w:p>
        </w:tc>
        <w:tc>
          <w:tcPr>
            <w:tcW w:w="64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3</w:t>
            </w:r>
          </w:p>
        </w:tc>
        <w:tc>
          <w:tcPr>
            <w:tcW w:w="853"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r>
      <w:tr w:rsidR="000A34C5" w:rsidRPr="00AB262A" w:rsidTr="00EB3DD3">
        <w:trPr>
          <w:trHeight w:val="708"/>
        </w:trPr>
        <w:tc>
          <w:tcPr>
            <w:tcW w:w="108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06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170"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21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55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931"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职业技能训练</w:t>
            </w:r>
          </w:p>
        </w:tc>
        <w:tc>
          <w:tcPr>
            <w:tcW w:w="64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3</w:t>
            </w:r>
          </w:p>
        </w:tc>
        <w:tc>
          <w:tcPr>
            <w:tcW w:w="853"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r>
      <w:tr w:rsidR="000A34C5" w:rsidRPr="00AB262A" w:rsidTr="00C22E3B">
        <w:trPr>
          <w:trHeight w:val="77"/>
        </w:trPr>
        <w:tc>
          <w:tcPr>
            <w:tcW w:w="108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06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170"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215"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559"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c>
          <w:tcPr>
            <w:tcW w:w="1931"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机械设备维修实训</w:t>
            </w:r>
          </w:p>
        </w:tc>
        <w:tc>
          <w:tcPr>
            <w:tcW w:w="640" w:type="dxa"/>
            <w:vAlign w:val="center"/>
          </w:tcPr>
          <w:p w:rsidR="000A34C5" w:rsidRPr="00AB262A" w:rsidRDefault="000A34C5" w:rsidP="00CD4A35">
            <w:pPr>
              <w:spacing w:line="360" w:lineRule="auto"/>
              <w:jc w:val="center"/>
              <w:rPr>
                <w:rFonts w:asciiTheme="minorEastAsia" w:hAnsiTheme="minorEastAsia" w:cs="Times New Roman"/>
                <w:szCs w:val="21"/>
              </w:rPr>
            </w:pPr>
            <w:r w:rsidRPr="00AB262A">
              <w:rPr>
                <w:rFonts w:asciiTheme="minorEastAsia" w:hAnsiTheme="minorEastAsia" w:cs="Times New Roman"/>
                <w:szCs w:val="21"/>
              </w:rPr>
              <w:t>1</w:t>
            </w:r>
          </w:p>
        </w:tc>
        <w:tc>
          <w:tcPr>
            <w:tcW w:w="853" w:type="dxa"/>
            <w:vMerge/>
            <w:vAlign w:val="center"/>
          </w:tcPr>
          <w:p w:rsidR="000A34C5" w:rsidRPr="00AB262A" w:rsidRDefault="000A34C5" w:rsidP="00CD4A35">
            <w:pPr>
              <w:spacing w:line="360" w:lineRule="auto"/>
              <w:jc w:val="center"/>
              <w:rPr>
                <w:rFonts w:asciiTheme="minorEastAsia" w:hAnsiTheme="minorEastAsia" w:cs="Times New Roman"/>
                <w:szCs w:val="21"/>
              </w:rPr>
            </w:pPr>
          </w:p>
        </w:tc>
      </w:tr>
    </w:tbl>
    <w:p w:rsidR="003C766E" w:rsidRPr="00CD4A35" w:rsidRDefault="003C766E" w:rsidP="00CD4A35">
      <w:pPr>
        <w:widowControl/>
        <w:shd w:val="clear" w:color="auto" w:fill="FFFFFF"/>
        <w:spacing w:line="360" w:lineRule="auto"/>
        <w:jc w:val="left"/>
        <w:textAlignment w:val="center"/>
        <w:rPr>
          <w:rFonts w:asciiTheme="minorEastAsia" w:hAnsiTheme="minorEastAsia"/>
          <w:kern w:val="0"/>
          <w:sz w:val="24"/>
          <w:szCs w:val="24"/>
        </w:rPr>
      </w:pPr>
      <w:r w:rsidRPr="00CD4A35">
        <w:rPr>
          <w:rFonts w:asciiTheme="minorEastAsia" w:hAnsiTheme="minorEastAsia"/>
          <w:kern w:val="0"/>
          <w:sz w:val="24"/>
          <w:szCs w:val="24"/>
        </w:rPr>
        <w:t>注：课程对应认证单元情况见附件5。</w:t>
      </w:r>
    </w:p>
    <w:p w:rsidR="000A34C5" w:rsidRPr="00CD4A35" w:rsidRDefault="003C766E"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hint="eastAsia"/>
          <w:sz w:val="24"/>
          <w:szCs w:val="24"/>
        </w:rPr>
        <w:t>3.</w:t>
      </w:r>
      <w:r w:rsidR="000A34C5" w:rsidRPr="00CD4A35">
        <w:rPr>
          <w:rFonts w:asciiTheme="minorEastAsia" w:eastAsiaTheme="minorEastAsia" w:hAnsiTheme="minorEastAsia" w:hint="eastAsia"/>
          <w:sz w:val="24"/>
          <w:szCs w:val="24"/>
        </w:rPr>
        <w:t>申报条件</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通过国家开放大学组织的双证融通课程的考核，具备如下条件者，可获得相应资格证书。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矿井维修电工（技师）申报条件：通过《</w:t>
      </w:r>
      <w:r w:rsidRPr="00CD4A35">
        <w:rPr>
          <w:rFonts w:asciiTheme="minorEastAsia" w:eastAsiaTheme="minorEastAsia" w:hAnsiTheme="minorEastAsia" w:hint="eastAsia"/>
          <w:sz w:val="24"/>
          <w:szCs w:val="24"/>
        </w:rPr>
        <w:t>电工电子技术</w:t>
      </w:r>
      <w:r w:rsidRPr="00CD4A35">
        <w:rPr>
          <w:rFonts w:asciiTheme="minorEastAsia" w:eastAsiaTheme="minorEastAsia" w:hAnsiTheme="minorEastAsia"/>
          <w:sz w:val="24"/>
          <w:szCs w:val="24"/>
        </w:rPr>
        <w:t>》、《电力拖动及控制》、《职业技能训练》、《机械设备维修实训》课程考核获得1</w:t>
      </w:r>
      <w:r w:rsidRPr="00CD4A35">
        <w:rPr>
          <w:rFonts w:asciiTheme="minorEastAsia" w:eastAsiaTheme="minorEastAsia" w:hAnsiTheme="minorEastAsia" w:hint="eastAsia"/>
          <w:sz w:val="24"/>
          <w:szCs w:val="24"/>
        </w:rPr>
        <w:t>0</w:t>
      </w:r>
      <w:r w:rsidRPr="00CD4A35">
        <w:rPr>
          <w:rFonts w:asciiTheme="minorEastAsia" w:eastAsiaTheme="minorEastAsia" w:hAnsiTheme="minorEastAsia"/>
          <w:sz w:val="24"/>
          <w:szCs w:val="24"/>
        </w:rPr>
        <w:t>学分，且考试成绩在70分（含）以上者，同时从事本职工作</w:t>
      </w:r>
      <w:r w:rsidRPr="00CD4A35">
        <w:rPr>
          <w:rFonts w:asciiTheme="minorEastAsia" w:eastAsiaTheme="minorEastAsia" w:hAnsiTheme="minorEastAsia" w:hint="eastAsia"/>
          <w:sz w:val="24"/>
          <w:szCs w:val="24"/>
        </w:rPr>
        <w:t>满2年者</w:t>
      </w:r>
      <w:r w:rsidRPr="00CD4A35">
        <w:rPr>
          <w:rFonts w:asciiTheme="minorEastAsia" w:eastAsiaTheme="minorEastAsia" w:hAnsiTheme="minorEastAsia"/>
          <w:sz w:val="24"/>
          <w:szCs w:val="24"/>
        </w:rPr>
        <w:t>，可获得矿井维修电工（技师）证书。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4.证书申请及发放程序</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申请时间及申请材料</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 xml:space="preserve">国家开放大学及其煤炭学院负责组织学生申报，并于每年5月15日前、11月15日前分别将申请职业资格证书的学生数据报送煤炭工业职业技能鉴定指导中心。 </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学生信息包括：</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lastRenderedPageBreak/>
        <w:t>（1）基本信息：姓名、性别、出生年月日、身份证号码、文化程度、联系方式、双证融通课程的单科结业成绩；</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（2）身份证复印件一份；</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（3）</w:t>
      </w:r>
      <w:proofErr w:type="gramStart"/>
      <w:r w:rsidRPr="00CD4A35">
        <w:rPr>
          <w:rFonts w:asciiTheme="minorEastAsia" w:eastAsiaTheme="minorEastAsia" w:hAnsiTheme="minorEastAsia"/>
          <w:sz w:val="24"/>
          <w:szCs w:val="24"/>
        </w:rPr>
        <w:t>每申请</w:t>
      </w:r>
      <w:proofErr w:type="gramEnd"/>
      <w:r w:rsidRPr="00CD4A35">
        <w:rPr>
          <w:rFonts w:asciiTheme="minorEastAsia" w:eastAsiaTheme="minorEastAsia" w:hAnsiTheme="minorEastAsia"/>
          <w:sz w:val="24"/>
          <w:szCs w:val="24"/>
        </w:rPr>
        <w:t>一个证书需交正面免冠同底的两寸照片2张。</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 xml:space="preserve">2）国家开放大学及其煤炭学院将成绩单和申报材料提交证书管理部门。 </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3）证书管理部门进行资格审核，并在15个工作日后颁发相应的证书。</w:t>
      </w:r>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4）国家开放大学及其煤炭学院统一组织发放职业资格证书或岗位技能培训证书。</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61" w:name="_Toc441143606"/>
      <w:r w:rsidRPr="00CD4A35">
        <w:rPr>
          <w:rFonts w:asciiTheme="minorEastAsia" w:hAnsiTheme="minorEastAsia" w:cs="宋体"/>
          <w:sz w:val="24"/>
          <w:szCs w:val="24"/>
        </w:rPr>
        <w:t>（二）已获得证书的学习者</w:t>
      </w:r>
      <w:bookmarkEnd w:id="61"/>
    </w:p>
    <w:p w:rsidR="000A34C5" w:rsidRPr="00CD4A35" w:rsidRDefault="000A34C5" w:rsidP="00CD4A35">
      <w:pPr>
        <w:pStyle w:val="32"/>
        <w:spacing w:line="360" w:lineRule="auto"/>
        <w:ind w:firstLine="480"/>
        <w:rPr>
          <w:rFonts w:asciiTheme="minorEastAsia" w:eastAsiaTheme="minorEastAsia" w:hAnsiTheme="minorEastAsia"/>
          <w:sz w:val="24"/>
          <w:szCs w:val="24"/>
        </w:rPr>
      </w:pPr>
      <w:r w:rsidRPr="00CD4A35">
        <w:rPr>
          <w:rFonts w:asciiTheme="minorEastAsia" w:eastAsiaTheme="minorEastAsia" w:hAnsiTheme="minorEastAsia"/>
          <w:sz w:val="24"/>
          <w:szCs w:val="24"/>
        </w:rPr>
        <w:t>学习者持已获得的与该学历教育专业相匹配的职业资格证书、岗位技能培训证书，可以到当地的学习成果认证分中心（认证点）申请认证，符合相关要求，为其出具学习成果认证证明，学习者持该证明到国家开放大学申请免修免考，并将学分存放于学分银行，待有学历教育需求时使用。</w:t>
      </w:r>
    </w:p>
    <w:p w:rsidR="000A34C5" w:rsidRPr="00CD4A35" w:rsidRDefault="000A34C5" w:rsidP="00CD4A35">
      <w:pPr>
        <w:spacing w:line="360" w:lineRule="auto"/>
        <w:ind w:firstLineChars="200" w:firstLine="480"/>
        <w:outlineLvl w:val="1"/>
        <w:rPr>
          <w:rFonts w:asciiTheme="minorEastAsia" w:hAnsiTheme="minorEastAsia" w:cs="宋体"/>
          <w:sz w:val="24"/>
          <w:szCs w:val="24"/>
        </w:rPr>
      </w:pPr>
      <w:bookmarkStart w:id="62" w:name="_Toc441143607"/>
      <w:r w:rsidRPr="00CD4A35">
        <w:rPr>
          <w:rFonts w:asciiTheme="minorEastAsia" w:hAnsiTheme="minorEastAsia" w:cs="宋体"/>
          <w:sz w:val="24"/>
          <w:szCs w:val="24"/>
        </w:rPr>
        <w:t>（三）参加双证融通课程培训的学习者</w:t>
      </w:r>
      <w:bookmarkEnd w:id="62"/>
    </w:p>
    <w:p w:rsidR="000A34C5" w:rsidRPr="00CD4A35" w:rsidRDefault="000A34C5" w:rsidP="00CD4A35">
      <w:pPr>
        <w:pStyle w:val="32"/>
        <w:spacing w:line="360" w:lineRule="auto"/>
        <w:ind w:firstLine="480"/>
        <w:rPr>
          <w:rFonts w:asciiTheme="minorEastAsia" w:eastAsiaTheme="minorEastAsia" w:hAnsiTheme="minorEastAsia"/>
          <w:b/>
          <w:sz w:val="24"/>
          <w:szCs w:val="24"/>
        </w:rPr>
      </w:pPr>
      <w:r w:rsidRPr="00CD4A35">
        <w:rPr>
          <w:rFonts w:asciiTheme="minorEastAsia" w:eastAsiaTheme="minorEastAsia" w:hAnsiTheme="minorEastAsia"/>
          <w:sz w:val="24"/>
          <w:szCs w:val="24"/>
        </w:rPr>
        <w:t>社会成员到经过学分银行或第三方认证的培训机构学习双证融通课程，通过考核成绩合格，达到资格颁发要求即可获取职业资格证书或岗位技能培训证书，并将其学习成果存入学分银行，待有学历教育需求时，即可持由学分银行出具的学习成果认证证明到国家开放大学申请免修免考。</w:t>
      </w:r>
      <w:bookmarkStart w:id="63" w:name="_Toc225228457"/>
      <w:bookmarkStart w:id="64" w:name="_Toc225228390"/>
      <w:bookmarkEnd w:id="63"/>
      <w:bookmarkEnd w:id="64"/>
    </w:p>
    <w:sectPr w:rsidR="000A34C5" w:rsidRPr="00CD4A35" w:rsidSect="003D3113">
      <w:footerReference w:type="even" r:id="rId10"/>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63C" w:rsidRDefault="00EA463C">
      <w:r>
        <w:separator/>
      </w:r>
    </w:p>
  </w:endnote>
  <w:endnote w:type="continuationSeparator" w:id="0">
    <w:p w:rsidR="00EA463C" w:rsidRDefault="00EA4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Segoe UI Symbol">
    <w:panose1 w:val="020B0502040204020203"/>
    <w:charset w:val="00"/>
    <w:family w:val="swiss"/>
    <w:pitch w:val="variable"/>
    <w:sig w:usb0="8000006F" w:usb1="1200FBEF" w:usb2="000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16" w:rsidRDefault="001D1516">
    <w:pPr>
      <w:pStyle w:val="a4"/>
      <w:jc w:val="center"/>
    </w:pPr>
  </w:p>
  <w:p w:rsidR="001D1516" w:rsidRDefault="001D151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516" w:rsidRDefault="001D1516">
    <w:pPr>
      <w:pStyle w:val="a4"/>
      <w:framePr w:wrap="around" w:vAnchor="text" w:hAnchor="margin" w:xAlign="center" w:y="3"/>
      <w:rPr>
        <w:rStyle w:val="a9"/>
      </w:rPr>
    </w:pPr>
    <w:r>
      <w:fldChar w:fldCharType="begin"/>
    </w:r>
    <w:r>
      <w:rPr>
        <w:rStyle w:val="a9"/>
      </w:rPr>
      <w:instrText xml:space="preserve">PAGE  </w:instrText>
    </w:r>
    <w:r>
      <w:fldChar w:fldCharType="end"/>
    </w:r>
  </w:p>
  <w:p w:rsidR="001D1516" w:rsidRDefault="001D151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056534"/>
      <w:docPartObj>
        <w:docPartGallery w:val="Page Numbers (Bottom of Page)"/>
        <w:docPartUnique/>
      </w:docPartObj>
    </w:sdtPr>
    <w:sdtEndPr>
      <w:rPr>
        <w:rFonts w:ascii="Times New Roman" w:hAnsi="Times New Roman" w:cs="Times New Roman"/>
        <w:sz w:val="24"/>
        <w:szCs w:val="24"/>
      </w:rPr>
    </w:sdtEndPr>
    <w:sdtContent>
      <w:p w:rsidR="001D1516" w:rsidRPr="003D3113" w:rsidRDefault="001D1516" w:rsidP="003D3113">
        <w:pPr>
          <w:pStyle w:val="a4"/>
          <w:jc w:val="center"/>
          <w:rPr>
            <w:rFonts w:ascii="Times New Roman" w:hAnsi="Times New Roman" w:cs="Times New Roman"/>
            <w:sz w:val="24"/>
            <w:szCs w:val="24"/>
          </w:rPr>
        </w:pPr>
        <w:r w:rsidRPr="003D3113">
          <w:rPr>
            <w:rFonts w:ascii="Times New Roman" w:hAnsi="Times New Roman" w:cs="Times New Roman"/>
            <w:sz w:val="24"/>
            <w:szCs w:val="24"/>
          </w:rPr>
          <w:fldChar w:fldCharType="begin"/>
        </w:r>
        <w:r w:rsidRPr="003D3113">
          <w:rPr>
            <w:rFonts w:ascii="Times New Roman" w:hAnsi="Times New Roman" w:cs="Times New Roman"/>
            <w:sz w:val="24"/>
            <w:szCs w:val="24"/>
          </w:rPr>
          <w:instrText>PAGE   \* MERGEFORMAT</w:instrText>
        </w:r>
        <w:r w:rsidRPr="003D3113">
          <w:rPr>
            <w:rFonts w:ascii="Times New Roman" w:hAnsi="Times New Roman" w:cs="Times New Roman"/>
            <w:sz w:val="24"/>
            <w:szCs w:val="24"/>
          </w:rPr>
          <w:fldChar w:fldCharType="separate"/>
        </w:r>
        <w:r w:rsidR="00092EC6" w:rsidRPr="00092EC6">
          <w:rPr>
            <w:rFonts w:ascii="Times New Roman" w:hAnsi="Times New Roman" w:cs="Times New Roman"/>
            <w:noProof/>
            <w:sz w:val="24"/>
            <w:szCs w:val="24"/>
            <w:lang w:val="zh-CN"/>
          </w:rPr>
          <w:t>33</w:t>
        </w:r>
        <w:r w:rsidRPr="003D311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63C" w:rsidRDefault="00EA463C">
      <w:r>
        <w:separator/>
      </w:r>
    </w:p>
  </w:footnote>
  <w:footnote w:type="continuationSeparator" w:id="0">
    <w:p w:rsidR="00EA463C" w:rsidRDefault="00EA46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D06D47"/>
    <w:multiLevelType w:val="singleLevel"/>
    <w:tmpl w:val="54D06D47"/>
    <w:lvl w:ilvl="0">
      <w:start w:val="1"/>
      <w:numFmt w:val="decimal"/>
      <w:suff w:val="nothing"/>
      <w:lvlText w:val="%1)"/>
      <w:lvlJc w:val="left"/>
    </w:lvl>
  </w:abstractNum>
  <w:abstractNum w:abstractNumId="1">
    <w:nsid w:val="54D0A6C7"/>
    <w:multiLevelType w:val="singleLevel"/>
    <w:tmpl w:val="54D0A6C7"/>
    <w:lvl w:ilvl="0">
      <w:start w:val="3"/>
      <w:numFmt w:val="decimal"/>
      <w:suff w:val="nothing"/>
      <w:lvlText w:val="%1."/>
      <w:lvlJc w:val="left"/>
    </w:lvl>
  </w:abstractNum>
  <w:abstractNum w:abstractNumId="2">
    <w:nsid w:val="717D24E6"/>
    <w:multiLevelType w:val="multilevel"/>
    <w:tmpl w:val="717D24E6"/>
    <w:lvl w:ilvl="0">
      <w:start w:val="1"/>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176"/>
    <w:rsid w:val="00022F76"/>
    <w:rsid w:val="0002743F"/>
    <w:rsid w:val="00031AA2"/>
    <w:rsid w:val="00037E83"/>
    <w:rsid w:val="000435E4"/>
    <w:rsid w:val="000616E9"/>
    <w:rsid w:val="00076BC3"/>
    <w:rsid w:val="00084B6B"/>
    <w:rsid w:val="00092EC6"/>
    <w:rsid w:val="000A34C5"/>
    <w:rsid w:val="000E45F2"/>
    <w:rsid w:val="000E49B7"/>
    <w:rsid w:val="000E725E"/>
    <w:rsid w:val="00101069"/>
    <w:rsid w:val="00110AF5"/>
    <w:rsid w:val="0011516C"/>
    <w:rsid w:val="00123995"/>
    <w:rsid w:val="0012461F"/>
    <w:rsid w:val="00137D20"/>
    <w:rsid w:val="00140812"/>
    <w:rsid w:val="001411A6"/>
    <w:rsid w:val="00151426"/>
    <w:rsid w:val="001533BD"/>
    <w:rsid w:val="00156120"/>
    <w:rsid w:val="001734E2"/>
    <w:rsid w:val="00175229"/>
    <w:rsid w:val="0018466C"/>
    <w:rsid w:val="0019767C"/>
    <w:rsid w:val="001C2EAA"/>
    <w:rsid w:val="001C5DE8"/>
    <w:rsid w:val="001D1516"/>
    <w:rsid w:val="001F424E"/>
    <w:rsid w:val="00216D76"/>
    <w:rsid w:val="0022591F"/>
    <w:rsid w:val="0023399B"/>
    <w:rsid w:val="00267707"/>
    <w:rsid w:val="0028183D"/>
    <w:rsid w:val="00284422"/>
    <w:rsid w:val="00294B86"/>
    <w:rsid w:val="002E0C85"/>
    <w:rsid w:val="002F26B8"/>
    <w:rsid w:val="00305F3F"/>
    <w:rsid w:val="00322F48"/>
    <w:rsid w:val="00333771"/>
    <w:rsid w:val="00345CCB"/>
    <w:rsid w:val="003652DF"/>
    <w:rsid w:val="00366235"/>
    <w:rsid w:val="003848EC"/>
    <w:rsid w:val="00397C3A"/>
    <w:rsid w:val="003C083C"/>
    <w:rsid w:val="003C766E"/>
    <w:rsid w:val="003D23D8"/>
    <w:rsid w:val="003D2E24"/>
    <w:rsid w:val="003D3113"/>
    <w:rsid w:val="003E184B"/>
    <w:rsid w:val="00414101"/>
    <w:rsid w:val="00417779"/>
    <w:rsid w:val="0042320A"/>
    <w:rsid w:val="004349B3"/>
    <w:rsid w:val="004F0AD3"/>
    <w:rsid w:val="00516BE2"/>
    <w:rsid w:val="00534ED2"/>
    <w:rsid w:val="0056089B"/>
    <w:rsid w:val="0059213F"/>
    <w:rsid w:val="0059483F"/>
    <w:rsid w:val="00596438"/>
    <w:rsid w:val="005C298E"/>
    <w:rsid w:val="005C4F75"/>
    <w:rsid w:val="005C67C4"/>
    <w:rsid w:val="005C69DD"/>
    <w:rsid w:val="005E238D"/>
    <w:rsid w:val="005F5B0A"/>
    <w:rsid w:val="005F5E6D"/>
    <w:rsid w:val="00604D28"/>
    <w:rsid w:val="0061240E"/>
    <w:rsid w:val="006142B1"/>
    <w:rsid w:val="006175E9"/>
    <w:rsid w:val="0062578F"/>
    <w:rsid w:val="00627B97"/>
    <w:rsid w:val="00633C10"/>
    <w:rsid w:val="00654428"/>
    <w:rsid w:val="00654786"/>
    <w:rsid w:val="00662D05"/>
    <w:rsid w:val="006A19E6"/>
    <w:rsid w:val="006D6EA8"/>
    <w:rsid w:val="00713216"/>
    <w:rsid w:val="007148EC"/>
    <w:rsid w:val="00725020"/>
    <w:rsid w:val="00726CBC"/>
    <w:rsid w:val="00746019"/>
    <w:rsid w:val="007470C6"/>
    <w:rsid w:val="007569E3"/>
    <w:rsid w:val="00775401"/>
    <w:rsid w:val="00776CC1"/>
    <w:rsid w:val="00785491"/>
    <w:rsid w:val="00795AC2"/>
    <w:rsid w:val="007A62C1"/>
    <w:rsid w:val="007B177A"/>
    <w:rsid w:val="007D6D26"/>
    <w:rsid w:val="007D729A"/>
    <w:rsid w:val="007D74C5"/>
    <w:rsid w:val="007E30DC"/>
    <w:rsid w:val="007F2D08"/>
    <w:rsid w:val="00802694"/>
    <w:rsid w:val="008040E6"/>
    <w:rsid w:val="00805128"/>
    <w:rsid w:val="00812312"/>
    <w:rsid w:val="008160E4"/>
    <w:rsid w:val="00817273"/>
    <w:rsid w:val="00823211"/>
    <w:rsid w:val="00823CA4"/>
    <w:rsid w:val="00824D49"/>
    <w:rsid w:val="00827184"/>
    <w:rsid w:val="00834108"/>
    <w:rsid w:val="00846E75"/>
    <w:rsid w:val="008605B8"/>
    <w:rsid w:val="0087026C"/>
    <w:rsid w:val="00871012"/>
    <w:rsid w:val="00880176"/>
    <w:rsid w:val="008916FF"/>
    <w:rsid w:val="0089173C"/>
    <w:rsid w:val="008B0DF6"/>
    <w:rsid w:val="008B181E"/>
    <w:rsid w:val="008C18C9"/>
    <w:rsid w:val="008E1244"/>
    <w:rsid w:val="008E58D3"/>
    <w:rsid w:val="00917DF4"/>
    <w:rsid w:val="00941C53"/>
    <w:rsid w:val="00945AAA"/>
    <w:rsid w:val="00970EAD"/>
    <w:rsid w:val="00980129"/>
    <w:rsid w:val="00991BBC"/>
    <w:rsid w:val="00993AB2"/>
    <w:rsid w:val="009B0618"/>
    <w:rsid w:val="009B5F44"/>
    <w:rsid w:val="009D39B9"/>
    <w:rsid w:val="009F710F"/>
    <w:rsid w:val="009F7678"/>
    <w:rsid w:val="00A77996"/>
    <w:rsid w:val="00A87210"/>
    <w:rsid w:val="00AB262A"/>
    <w:rsid w:val="00AB31DE"/>
    <w:rsid w:val="00AB37D6"/>
    <w:rsid w:val="00AB381B"/>
    <w:rsid w:val="00AC107A"/>
    <w:rsid w:val="00AD0376"/>
    <w:rsid w:val="00AD44A8"/>
    <w:rsid w:val="00AD7B9F"/>
    <w:rsid w:val="00B03A9B"/>
    <w:rsid w:val="00B10086"/>
    <w:rsid w:val="00B17DE0"/>
    <w:rsid w:val="00B23A04"/>
    <w:rsid w:val="00B26788"/>
    <w:rsid w:val="00B367EC"/>
    <w:rsid w:val="00B42DF7"/>
    <w:rsid w:val="00B50D4A"/>
    <w:rsid w:val="00B52E76"/>
    <w:rsid w:val="00B561F7"/>
    <w:rsid w:val="00B7161C"/>
    <w:rsid w:val="00B72D73"/>
    <w:rsid w:val="00B74E1B"/>
    <w:rsid w:val="00B84230"/>
    <w:rsid w:val="00BB48D8"/>
    <w:rsid w:val="00BC2A37"/>
    <w:rsid w:val="00BE2327"/>
    <w:rsid w:val="00BF2711"/>
    <w:rsid w:val="00C042DA"/>
    <w:rsid w:val="00C22E3B"/>
    <w:rsid w:val="00C36177"/>
    <w:rsid w:val="00C3649A"/>
    <w:rsid w:val="00C44EF3"/>
    <w:rsid w:val="00C53295"/>
    <w:rsid w:val="00C6458A"/>
    <w:rsid w:val="00C72D57"/>
    <w:rsid w:val="00C7748A"/>
    <w:rsid w:val="00C80711"/>
    <w:rsid w:val="00C86447"/>
    <w:rsid w:val="00CC4545"/>
    <w:rsid w:val="00CD4A35"/>
    <w:rsid w:val="00D07596"/>
    <w:rsid w:val="00D16643"/>
    <w:rsid w:val="00D16D06"/>
    <w:rsid w:val="00D24ADB"/>
    <w:rsid w:val="00D66884"/>
    <w:rsid w:val="00D76D48"/>
    <w:rsid w:val="00D80925"/>
    <w:rsid w:val="00DA0C04"/>
    <w:rsid w:val="00DA53BA"/>
    <w:rsid w:val="00DB30E2"/>
    <w:rsid w:val="00DC239E"/>
    <w:rsid w:val="00DD2562"/>
    <w:rsid w:val="00DE16CE"/>
    <w:rsid w:val="00DE3660"/>
    <w:rsid w:val="00E269EB"/>
    <w:rsid w:val="00E4758E"/>
    <w:rsid w:val="00E63E67"/>
    <w:rsid w:val="00E71A19"/>
    <w:rsid w:val="00E727B3"/>
    <w:rsid w:val="00E81014"/>
    <w:rsid w:val="00EA463C"/>
    <w:rsid w:val="00EB3DD3"/>
    <w:rsid w:val="00EC112A"/>
    <w:rsid w:val="00EC6A16"/>
    <w:rsid w:val="00EE3235"/>
    <w:rsid w:val="00EF25F8"/>
    <w:rsid w:val="00F01D98"/>
    <w:rsid w:val="00F31FBF"/>
    <w:rsid w:val="00F320DC"/>
    <w:rsid w:val="00F53336"/>
    <w:rsid w:val="00F642D0"/>
    <w:rsid w:val="00F6645A"/>
    <w:rsid w:val="00F870A1"/>
    <w:rsid w:val="00F9694E"/>
    <w:rsid w:val="00FA3E1D"/>
    <w:rsid w:val="00FB7F00"/>
    <w:rsid w:val="00FC29A0"/>
    <w:rsid w:val="00FC72E6"/>
    <w:rsid w:val="00FF39A1"/>
    <w:rsid w:val="00FF4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A34C5"/>
    <w:pPr>
      <w:keepNext/>
      <w:keepLines/>
      <w:spacing w:before="340" w:after="330" w:line="578" w:lineRule="auto"/>
      <w:ind w:firstLineChars="200" w:firstLine="200"/>
      <w:outlineLvl w:val="0"/>
    </w:pPr>
    <w:rPr>
      <w:rFonts w:ascii="Calibri" w:eastAsia="宋体" w:hAnsi="Calibri" w:cs="Times New Roman"/>
      <w:b/>
      <w:kern w:val="44"/>
      <w:sz w:val="44"/>
      <w:szCs w:val="20"/>
      <w:lang w:val="x-none" w:eastAsia="x-none"/>
    </w:rPr>
  </w:style>
  <w:style w:type="paragraph" w:styleId="2">
    <w:name w:val="heading 2"/>
    <w:basedOn w:val="a"/>
    <w:next w:val="a"/>
    <w:link w:val="2Char"/>
    <w:qFormat/>
    <w:rsid w:val="000A34C5"/>
    <w:pPr>
      <w:keepNext/>
      <w:keepLines/>
      <w:spacing w:before="260" w:after="260" w:line="416" w:lineRule="auto"/>
      <w:outlineLvl w:val="1"/>
    </w:pPr>
    <w:rPr>
      <w:rFonts w:ascii="Cambria" w:eastAsia="宋体" w:hAnsi="Cambria" w:cs="Times New Roman"/>
      <w:b/>
      <w:kern w:val="0"/>
      <w:sz w:val="32"/>
      <w:szCs w:val="20"/>
      <w:lang w:val="x-none" w:eastAsia="x-none"/>
    </w:rPr>
  </w:style>
  <w:style w:type="paragraph" w:styleId="3">
    <w:name w:val="heading 3"/>
    <w:basedOn w:val="a"/>
    <w:next w:val="a"/>
    <w:link w:val="3Char"/>
    <w:qFormat/>
    <w:rsid w:val="000A34C5"/>
    <w:pPr>
      <w:keepNext/>
      <w:keepLines/>
      <w:spacing w:before="260" w:after="260" w:line="416" w:lineRule="auto"/>
      <w:outlineLvl w:val="2"/>
    </w:pPr>
    <w:rPr>
      <w:rFonts w:ascii="Times New Roman" w:eastAsia="宋体" w:hAnsi="Times New Roman" w:cs="Times New Roman"/>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A34C5"/>
    <w:rPr>
      <w:rFonts w:ascii="Calibri" w:eastAsia="宋体" w:hAnsi="Calibri" w:cs="Times New Roman"/>
      <w:b/>
      <w:kern w:val="44"/>
      <w:sz w:val="44"/>
      <w:szCs w:val="20"/>
      <w:lang w:val="x-none" w:eastAsia="x-none"/>
    </w:rPr>
  </w:style>
  <w:style w:type="character" w:customStyle="1" w:styleId="2Char">
    <w:name w:val="标题 2 Char"/>
    <w:basedOn w:val="a0"/>
    <w:link w:val="2"/>
    <w:rsid w:val="000A34C5"/>
    <w:rPr>
      <w:rFonts w:ascii="Cambria" w:eastAsia="宋体" w:hAnsi="Cambria" w:cs="Times New Roman"/>
      <w:b/>
      <w:kern w:val="0"/>
      <w:sz w:val="32"/>
      <w:szCs w:val="20"/>
      <w:lang w:val="x-none" w:eastAsia="x-none"/>
    </w:rPr>
  </w:style>
  <w:style w:type="character" w:customStyle="1" w:styleId="Char">
    <w:name w:val="页眉 Char"/>
    <w:link w:val="a3"/>
    <w:locked/>
    <w:rsid w:val="000A34C5"/>
    <w:rPr>
      <w:sz w:val="18"/>
    </w:rPr>
  </w:style>
  <w:style w:type="character" w:customStyle="1" w:styleId="blackday">
    <w:name w:val="blackday"/>
    <w:basedOn w:val="a0"/>
    <w:rsid w:val="000A34C5"/>
    <w:rPr>
      <w:rFonts w:cs="Times New Roman"/>
    </w:rPr>
  </w:style>
  <w:style w:type="character" w:customStyle="1" w:styleId="Char0">
    <w:name w:val="页脚 Char"/>
    <w:link w:val="a4"/>
    <w:uiPriority w:val="99"/>
    <w:locked/>
    <w:rsid w:val="000A34C5"/>
    <w:rPr>
      <w:sz w:val="18"/>
    </w:rPr>
  </w:style>
  <w:style w:type="paragraph" w:styleId="20">
    <w:name w:val="toc 2"/>
    <w:basedOn w:val="a"/>
    <w:next w:val="a"/>
    <w:uiPriority w:val="39"/>
    <w:rsid w:val="000A34C5"/>
    <w:pPr>
      <w:ind w:leftChars="200" w:left="420"/>
    </w:pPr>
    <w:rPr>
      <w:rFonts w:ascii="Calibri" w:eastAsia="宋体" w:hAnsi="Calibri" w:cs="Calibri"/>
      <w:szCs w:val="21"/>
    </w:rPr>
  </w:style>
  <w:style w:type="paragraph" w:styleId="4">
    <w:name w:val="toc 4"/>
    <w:basedOn w:val="a"/>
    <w:next w:val="a"/>
    <w:rsid w:val="000A34C5"/>
    <w:pPr>
      <w:ind w:leftChars="600" w:left="1260"/>
    </w:pPr>
    <w:rPr>
      <w:rFonts w:ascii="Calibri" w:eastAsia="宋体" w:hAnsi="Calibri" w:cs="Calibri"/>
      <w:szCs w:val="21"/>
    </w:rPr>
  </w:style>
  <w:style w:type="paragraph" w:styleId="a3">
    <w:name w:val="header"/>
    <w:basedOn w:val="a"/>
    <w:link w:val="Char"/>
    <w:rsid w:val="000A34C5"/>
    <w:pPr>
      <w:pBdr>
        <w:bottom w:val="single" w:sz="6" w:space="1" w:color="auto"/>
      </w:pBdr>
      <w:tabs>
        <w:tab w:val="center" w:pos="4153"/>
        <w:tab w:val="right" w:pos="8306"/>
      </w:tabs>
      <w:snapToGrid w:val="0"/>
      <w:jc w:val="center"/>
    </w:pPr>
    <w:rPr>
      <w:sz w:val="18"/>
    </w:rPr>
  </w:style>
  <w:style w:type="character" w:customStyle="1" w:styleId="Char1">
    <w:name w:val="页眉 Char1"/>
    <w:basedOn w:val="a0"/>
    <w:uiPriority w:val="99"/>
    <w:semiHidden/>
    <w:rsid w:val="000A34C5"/>
    <w:rPr>
      <w:sz w:val="18"/>
      <w:szCs w:val="18"/>
    </w:rPr>
  </w:style>
  <w:style w:type="paragraph" w:customStyle="1" w:styleId="10">
    <w:name w:val="无间隔1"/>
    <w:rsid w:val="000A34C5"/>
    <w:pPr>
      <w:widowControl w:val="0"/>
      <w:jc w:val="both"/>
    </w:pPr>
    <w:rPr>
      <w:rFonts w:ascii="Calibri" w:eastAsia="宋体" w:hAnsi="Calibri" w:cs="Calibri"/>
      <w:szCs w:val="21"/>
    </w:rPr>
  </w:style>
  <w:style w:type="paragraph" w:styleId="9">
    <w:name w:val="toc 9"/>
    <w:basedOn w:val="a"/>
    <w:next w:val="a"/>
    <w:rsid w:val="000A34C5"/>
    <w:pPr>
      <w:ind w:leftChars="1600" w:left="3360"/>
    </w:pPr>
    <w:rPr>
      <w:rFonts w:ascii="Calibri" w:eastAsia="宋体" w:hAnsi="Calibri" w:cs="Calibri"/>
      <w:szCs w:val="21"/>
    </w:rPr>
  </w:style>
  <w:style w:type="paragraph" w:styleId="7">
    <w:name w:val="toc 7"/>
    <w:basedOn w:val="a"/>
    <w:next w:val="a"/>
    <w:rsid w:val="000A34C5"/>
    <w:pPr>
      <w:ind w:leftChars="1200" w:left="2520"/>
    </w:pPr>
    <w:rPr>
      <w:rFonts w:ascii="Calibri" w:eastAsia="宋体" w:hAnsi="Calibri" w:cs="Calibri"/>
      <w:szCs w:val="21"/>
    </w:rPr>
  </w:style>
  <w:style w:type="paragraph" w:styleId="5">
    <w:name w:val="toc 5"/>
    <w:basedOn w:val="a"/>
    <w:next w:val="a"/>
    <w:rsid w:val="000A34C5"/>
    <w:pPr>
      <w:ind w:leftChars="800" w:left="1680"/>
    </w:pPr>
    <w:rPr>
      <w:rFonts w:ascii="Calibri" w:eastAsia="宋体" w:hAnsi="Calibri" w:cs="Calibri"/>
      <w:szCs w:val="21"/>
    </w:rPr>
  </w:style>
  <w:style w:type="paragraph" w:styleId="a4">
    <w:name w:val="footer"/>
    <w:basedOn w:val="a"/>
    <w:link w:val="Char0"/>
    <w:uiPriority w:val="99"/>
    <w:rsid w:val="000A34C5"/>
    <w:pPr>
      <w:tabs>
        <w:tab w:val="center" w:pos="4153"/>
        <w:tab w:val="right" w:pos="8306"/>
      </w:tabs>
      <w:snapToGrid w:val="0"/>
      <w:jc w:val="left"/>
    </w:pPr>
    <w:rPr>
      <w:sz w:val="18"/>
    </w:rPr>
  </w:style>
  <w:style w:type="character" w:customStyle="1" w:styleId="Char10">
    <w:name w:val="页脚 Char1"/>
    <w:basedOn w:val="a0"/>
    <w:uiPriority w:val="99"/>
    <w:semiHidden/>
    <w:rsid w:val="000A34C5"/>
    <w:rPr>
      <w:sz w:val="18"/>
      <w:szCs w:val="18"/>
    </w:rPr>
  </w:style>
  <w:style w:type="paragraph" w:styleId="6">
    <w:name w:val="toc 6"/>
    <w:basedOn w:val="a"/>
    <w:next w:val="a"/>
    <w:rsid w:val="000A34C5"/>
    <w:pPr>
      <w:ind w:leftChars="1000" w:left="2100"/>
    </w:pPr>
    <w:rPr>
      <w:rFonts w:ascii="Calibri" w:eastAsia="宋体" w:hAnsi="Calibri" w:cs="Calibri"/>
      <w:szCs w:val="21"/>
    </w:rPr>
  </w:style>
  <w:style w:type="paragraph" w:styleId="11">
    <w:name w:val="toc 1"/>
    <w:basedOn w:val="a"/>
    <w:next w:val="a"/>
    <w:uiPriority w:val="39"/>
    <w:rsid w:val="000A34C5"/>
    <w:rPr>
      <w:rFonts w:ascii="Calibri" w:eastAsia="宋体" w:hAnsi="Calibri" w:cs="Calibri"/>
      <w:szCs w:val="21"/>
    </w:rPr>
  </w:style>
  <w:style w:type="paragraph" w:styleId="30">
    <w:name w:val="toc 3"/>
    <w:basedOn w:val="a"/>
    <w:next w:val="a"/>
    <w:rsid w:val="000A34C5"/>
    <w:pPr>
      <w:ind w:leftChars="400" w:left="840"/>
    </w:pPr>
    <w:rPr>
      <w:rFonts w:ascii="Calibri" w:eastAsia="宋体" w:hAnsi="Calibri" w:cs="Calibri"/>
      <w:szCs w:val="21"/>
    </w:rPr>
  </w:style>
  <w:style w:type="paragraph" w:styleId="8">
    <w:name w:val="toc 8"/>
    <w:basedOn w:val="a"/>
    <w:next w:val="a"/>
    <w:rsid w:val="000A34C5"/>
    <w:pPr>
      <w:ind w:leftChars="1400" w:left="2940"/>
    </w:pPr>
    <w:rPr>
      <w:rFonts w:ascii="Calibri" w:eastAsia="宋体" w:hAnsi="Calibri" w:cs="Calibri"/>
      <w:szCs w:val="21"/>
    </w:rPr>
  </w:style>
  <w:style w:type="paragraph" w:styleId="a5">
    <w:name w:val="Normal (Web)"/>
    <w:basedOn w:val="a"/>
    <w:rsid w:val="000A34C5"/>
    <w:pPr>
      <w:widowControl/>
      <w:spacing w:before="100" w:beforeAutospacing="1" w:after="100" w:afterAutospacing="1"/>
      <w:jc w:val="left"/>
    </w:pPr>
    <w:rPr>
      <w:rFonts w:ascii="宋体" w:eastAsia="宋体" w:hAnsi="宋体" w:cs="宋体"/>
      <w:kern w:val="0"/>
      <w:sz w:val="24"/>
      <w:szCs w:val="24"/>
    </w:rPr>
  </w:style>
  <w:style w:type="paragraph" w:customStyle="1" w:styleId="reader-word-layer">
    <w:name w:val="reader-word-layer"/>
    <w:basedOn w:val="a"/>
    <w:rsid w:val="000A34C5"/>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rsid w:val="000A34C5"/>
    <w:pPr>
      <w:ind w:firstLineChars="200" w:firstLine="420"/>
    </w:pPr>
    <w:rPr>
      <w:rFonts w:ascii="Calibri" w:eastAsia="宋体" w:hAnsi="Calibri" w:cs="Calibri"/>
      <w:szCs w:val="21"/>
    </w:rPr>
  </w:style>
  <w:style w:type="character" w:styleId="a6">
    <w:name w:val="Hyperlink"/>
    <w:basedOn w:val="a0"/>
    <w:uiPriority w:val="99"/>
    <w:unhideWhenUsed/>
    <w:rsid w:val="000A34C5"/>
    <w:rPr>
      <w:color w:val="0000FF"/>
      <w:u w:val="single"/>
    </w:rPr>
  </w:style>
  <w:style w:type="character" w:customStyle="1" w:styleId="apple-converted-space">
    <w:name w:val="apple-converted-space"/>
    <w:basedOn w:val="a0"/>
    <w:rsid w:val="000A34C5"/>
  </w:style>
  <w:style w:type="paragraph" w:customStyle="1" w:styleId="a7">
    <w:name w:val="一览表格"/>
    <w:basedOn w:val="a"/>
    <w:next w:val="a"/>
    <w:rsid w:val="000A34C5"/>
    <w:pPr>
      <w:spacing w:line="240" w:lineRule="exact"/>
      <w:jc w:val="left"/>
    </w:pPr>
    <w:rPr>
      <w:rFonts w:ascii="Times New Roman" w:eastAsia="宋体" w:hAnsi="Times New Roman" w:cs="Times New Roman"/>
      <w:sz w:val="18"/>
      <w:szCs w:val="18"/>
    </w:rPr>
  </w:style>
  <w:style w:type="character" w:customStyle="1" w:styleId="Char2">
    <w:name w:val="标题 Char"/>
    <w:link w:val="a8"/>
    <w:rsid w:val="000A34C5"/>
    <w:rPr>
      <w:rFonts w:ascii="Cambria" w:hAnsi="Cambria" w:cs="Times New Roman"/>
      <w:b/>
      <w:bCs/>
      <w:sz w:val="32"/>
      <w:szCs w:val="32"/>
    </w:rPr>
  </w:style>
  <w:style w:type="paragraph" w:styleId="a8">
    <w:name w:val="Title"/>
    <w:basedOn w:val="a"/>
    <w:next w:val="a"/>
    <w:link w:val="Char2"/>
    <w:qFormat/>
    <w:rsid w:val="000A34C5"/>
    <w:pPr>
      <w:spacing w:before="240" w:after="60"/>
      <w:jc w:val="center"/>
      <w:outlineLvl w:val="0"/>
    </w:pPr>
    <w:rPr>
      <w:rFonts w:ascii="Cambria" w:hAnsi="Cambria" w:cs="Times New Roman"/>
      <w:b/>
      <w:bCs/>
      <w:sz w:val="32"/>
      <w:szCs w:val="32"/>
    </w:rPr>
  </w:style>
  <w:style w:type="character" w:customStyle="1" w:styleId="Char11">
    <w:name w:val="标题 Char1"/>
    <w:basedOn w:val="a0"/>
    <w:uiPriority w:val="10"/>
    <w:rsid w:val="000A34C5"/>
    <w:rPr>
      <w:rFonts w:asciiTheme="majorHAnsi" w:eastAsia="宋体" w:hAnsiTheme="majorHAnsi" w:cstheme="majorBidi"/>
      <w:b/>
      <w:bCs/>
      <w:sz w:val="32"/>
      <w:szCs w:val="32"/>
    </w:rPr>
  </w:style>
  <w:style w:type="character" w:styleId="a9">
    <w:name w:val="page number"/>
    <w:basedOn w:val="a0"/>
    <w:unhideWhenUsed/>
    <w:rsid w:val="000A34C5"/>
  </w:style>
  <w:style w:type="character" w:customStyle="1" w:styleId="3Char">
    <w:name w:val="标题 3 Char"/>
    <w:basedOn w:val="a0"/>
    <w:link w:val="3"/>
    <w:rsid w:val="000A34C5"/>
    <w:rPr>
      <w:rFonts w:ascii="Times New Roman" w:eastAsia="宋体" w:hAnsi="Times New Roman" w:cs="Times New Roman"/>
      <w:b/>
      <w:bCs/>
      <w:sz w:val="32"/>
      <w:szCs w:val="32"/>
      <w:lang w:val="x-none" w:eastAsia="x-none"/>
    </w:rPr>
  </w:style>
  <w:style w:type="paragraph" w:customStyle="1" w:styleId="aa">
    <w:rsid w:val="000A34C5"/>
  </w:style>
  <w:style w:type="character" w:customStyle="1" w:styleId="hover">
    <w:name w:val="hover"/>
    <w:basedOn w:val="a0"/>
    <w:rsid w:val="000A34C5"/>
  </w:style>
  <w:style w:type="character" w:customStyle="1" w:styleId="Char3">
    <w:name w:val="批注框文本 Char"/>
    <w:link w:val="ab"/>
    <w:rsid w:val="000A34C5"/>
    <w:rPr>
      <w:sz w:val="18"/>
      <w:szCs w:val="18"/>
    </w:rPr>
  </w:style>
  <w:style w:type="character" w:customStyle="1" w:styleId="3Char0">
    <w:name w:val="正文文本缩进 3 Char"/>
    <w:link w:val="31"/>
    <w:rsid w:val="000A34C5"/>
    <w:rPr>
      <w:rFonts w:ascii="宋体" w:hAnsi="宋体"/>
      <w:sz w:val="28"/>
      <w:szCs w:val="28"/>
    </w:rPr>
  </w:style>
  <w:style w:type="paragraph" w:styleId="ac">
    <w:name w:val="Plain Text"/>
    <w:basedOn w:val="a"/>
    <w:link w:val="Char4"/>
    <w:rsid w:val="000A34C5"/>
    <w:rPr>
      <w:rFonts w:ascii="宋体" w:eastAsia="宋体" w:hAnsi="Courier New" w:cs="Courier New"/>
      <w:szCs w:val="21"/>
    </w:rPr>
  </w:style>
  <w:style w:type="character" w:customStyle="1" w:styleId="Char4">
    <w:name w:val="纯文本 Char"/>
    <w:basedOn w:val="a0"/>
    <w:link w:val="ac"/>
    <w:rsid w:val="000A34C5"/>
    <w:rPr>
      <w:rFonts w:ascii="宋体" w:eastAsia="宋体" w:hAnsi="Courier New" w:cs="Courier New"/>
      <w:szCs w:val="21"/>
    </w:rPr>
  </w:style>
  <w:style w:type="paragraph" w:styleId="ab">
    <w:name w:val="Balloon Text"/>
    <w:basedOn w:val="a"/>
    <w:link w:val="Char3"/>
    <w:rsid w:val="000A34C5"/>
    <w:rPr>
      <w:sz w:val="18"/>
      <w:szCs w:val="18"/>
    </w:rPr>
  </w:style>
  <w:style w:type="character" w:customStyle="1" w:styleId="Char12">
    <w:name w:val="批注框文本 Char1"/>
    <w:basedOn w:val="a0"/>
    <w:uiPriority w:val="99"/>
    <w:semiHidden/>
    <w:rsid w:val="000A34C5"/>
    <w:rPr>
      <w:sz w:val="18"/>
      <w:szCs w:val="18"/>
    </w:rPr>
  </w:style>
  <w:style w:type="paragraph" w:customStyle="1" w:styleId="ad">
    <w:name w:val="（正文）"/>
    <w:basedOn w:val="a"/>
    <w:rsid w:val="000A34C5"/>
    <w:pPr>
      <w:adjustRightInd w:val="0"/>
      <w:snapToGrid w:val="0"/>
      <w:spacing w:line="312" w:lineRule="atLeast"/>
      <w:ind w:firstLine="340"/>
    </w:pPr>
    <w:rPr>
      <w:rFonts w:ascii="Times New Roman" w:eastAsia="宋体" w:hAnsi="Times New Roman" w:cs="Times New Roman"/>
      <w:szCs w:val="20"/>
    </w:rPr>
  </w:style>
  <w:style w:type="paragraph" w:styleId="31">
    <w:name w:val="Body Text Indent 3"/>
    <w:basedOn w:val="a"/>
    <w:link w:val="3Char0"/>
    <w:rsid w:val="000A34C5"/>
    <w:pPr>
      <w:ind w:firstLineChars="200" w:firstLine="560"/>
    </w:pPr>
    <w:rPr>
      <w:rFonts w:ascii="宋体" w:hAnsi="宋体"/>
      <w:sz w:val="28"/>
      <w:szCs w:val="28"/>
    </w:rPr>
  </w:style>
  <w:style w:type="character" w:customStyle="1" w:styleId="3Char1">
    <w:name w:val="正文文本缩进 3 Char1"/>
    <w:basedOn w:val="a0"/>
    <w:uiPriority w:val="99"/>
    <w:semiHidden/>
    <w:rsid w:val="000A34C5"/>
    <w:rPr>
      <w:sz w:val="16"/>
      <w:szCs w:val="16"/>
    </w:rPr>
  </w:style>
  <w:style w:type="paragraph" w:customStyle="1" w:styleId="ae">
    <w:name w:val="表文"/>
    <w:basedOn w:val="a"/>
    <w:rsid w:val="000A34C5"/>
    <w:pPr>
      <w:adjustRightInd w:val="0"/>
      <w:snapToGrid w:val="0"/>
      <w:spacing w:line="240" w:lineRule="atLeast"/>
    </w:pPr>
    <w:rPr>
      <w:rFonts w:ascii="Times New Roman" w:eastAsia="宋体" w:hAnsi="Times New Roman" w:cs="Times New Roman"/>
      <w:sz w:val="18"/>
      <w:szCs w:val="20"/>
    </w:rPr>
  </w:style>
  <w:style w:type="character" w:styleId="af">
    <w:name w:val="FollowedHyperlink"/>
    <w:basedOn w:val="a0"/>
    <w:uiPriority w:val="99"/>
    <w:semiHidden/>
    <w:unhideWhenUsed/>
    <w:rsid w:val="000A34C5"/>
    <w:rPr>
      <w:color w:val="954F72" w:themeColor="followedHyperlink"/>
      <w:u w:val="single"/>
    </w:rPr>
  </w:style>
  <w:style w:type="paragraph" w:customStyle="1" w:styleId="12">
    <w:name w:val="样式1"/>
    <w:basedOn w:val="1"/>
    <w:link w:val="1Char0"/>
    <w:qFormat/>
    <w:rsid w:val="009F710F"/>
    <w:pPr>
      <w:spacing w:before="0" w:after="0" w:line="480" w:lineRule="auto"/>
      <w:jc w:val="center"/>
    </w:pPr>
    <w:rPr>
      <w:rFonts w:eastAsia="华文中宋"/>
      <w:sz w:val="36"/>
    </w:rPr>
  </w:style>
  <w:style w:type="paragraph" w:customStyle="1" w:styleId="21">
    <w:name w:val="样式2"/>
    <w:basedOn w:val="2"/>
    <w:link w:val="2Char0"/>
    <w:qFormat/>
    <w:rsid w:val="007B177A"/>
    <w:pPr>
      <w:spacing w:before="0" w:after="0" w:line="415" w:lineRule="auto"/>
    </w:pPr>
    <w:rPr>
      <w:rFonts w:cs="宋体"/>
      <w:sz w:val="30"/>
    </w:rPr>
  </w:style>
  <w:style w:type="character" w:customStyle="1" w:styleId="1Char0">
    <w:name w:val="样式1 Char"/>
    <w:basedOn w:val="1Char"/>
    <w:link w:val="12"/>
    <w:rsid w:val="009F710F"/>
    <w:rPr>
      <w:rFonts w:ascii="Calibri" w:eastAsia="华文中宋" w:hAnsi="Calibri" w:cs="Times New Roman"/>
      <w:b/>
      <w:kern w:val="44"/>
      <w:sz w:val="36"/>
      <w:szCs w:val="20"/>
      <w:lang w:val="x-none" w:eastAsia="x-none"/>
    </w:rPr>
  </w:style>
  <w:style w:type="table" w:styleId="af0">
    <w:name w:val="Table Grid"/>
    <w:basedOn w:val="a1"/>
    <w:uiPriority w:val="39"/>
    <w:rsid w:val="006142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样式2 Char"/>
    <w:basedOn w:val="2Char"/>
    <w:link w:val="21"/>
    <w:rsid w:val="007B177A"/>
    <w:rPr>
      <w:rFonts w:ascii="Cambria" w:eastAsia="宋体" w:hAnsi="Cambria" w:cs="宋体"/>
      <w:b/>
      <w:kern w:val="0"/>
      <w:sz w:val="30"/>
      <w:szCs w:val="20"/>
      <w:lang w:val="x-none" w:eastAsia="x-none"/>
    </w:rPr>
  </w:style>
  <w:style w:type="paragraph" w:customStyle="1" w:styleId="32">
    <w:name w:val="样式3"/>
    <w:basedOn w:val="a"/>
    <w:link w:val="3Char2"/>
    <w:qFormat/>
    <w:rsid w:val="00C042DA"/>
    <w:pPr>
      <w:ind w:firstLineChars="200" w:firstLine="200"/>
    </w:pPr>
    <w:rPr>
      <w:rFonts w:ascii="宋体" w:eastAsia="仿宋_GB2312" w:hAnsi="宋体" w:cs="宋体"/>
      <w:sz w:val="30"/>
      <w:szCs w:val="28"/>
    </w:rPr>
  </w:style>
  <w:style w:type="character" w:customStyle="1" w:styleId="3Char2">
    <w:name w:val="样式3 Char"/>
    <w:basedOn w:val="a0"/>
    <w:link w:val="32"/>
    <w:rsid w:val="00C042DA"/>
    <w:rPr>
      <w:rFonts w:ascii="宋体" w:eastAsia="仿宋_GB2312" w:hAnsi="宋体" w:cs="宋体"/>
      <w:sz w:val="30"/>
      <w:szCs w:val="28"/>
    </w:rPr>
  </w:style>
  <w:style w:type="character" w:customStyle="1" w:styleId="font7">
    <w:name w:val="font7"/>
    <w:basedOn w:val="a0"/>
    <w:rsid w:val="00F6645A"/>
  </w:style>
  <w:style w:type="character" w:customStyle="1" w:styleId="font8">
    <w:name w:val="font8"/>
    <w:basedOn w:val="a0"/>
    <w:rsid w:val="00F664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A34C5"/>
    <w:pPr>
      <w:keepNext/>
      <w:keepLines/>
      <w:spacing w:before="340" w:after="330" w:line="578" w:lineRule="auto"/>
      <w:ind w:firstLineChars="200" w:firstLine="200"/>
      <w:outlineLvl w:val="0"/>
    </w:pPr>
    <w:rPr>
      <w:rFonts w:ascii="Calibri" w:eastAsia="宋体" w:hAnsi="Calibri" w:cs="Times New Roman"/>
      <w:b/>
      <w:kern w:val="44"/>
      <w:sz w:val="44"/>
      <w:szCs w:val="20"/>
      <w:lang w:val="x-none" w:eastAsia="x-none"/>
    </w:rPr>
  </w:style>
  <w:style w:type="paragraph" w:styleId="2">
    <w:name w:val="heading 2"/>
    <w:basedOn w:val="a"/>
    <w:next w:val="a"/>
    <w:link w:val="2Char"/>
    <w:qFormat/>
    <w:rsid w:val="000A34C5"/>
    <w:pPr>
      <w:keepNext/>
      <w:keepLines/>
      <w:spacing w:before="260" w:after="260" w:line="416" w:lineRule="auto"/>
      <w:outlineLvl w:val="1"/>
    </w:pPr>
    <w:rPr>
      <w:rFonts w:ascii="Cambria" w:eastAsia="宋体" w:hAnsi="Cambria" w:cs="Times New Roman"/>
      <w:b/>
      <w:kern w:val="0"/>
      <w:sz w:val="32"/>
      <w:szCs w:val="20"/>
      <w:lang w:val="x-none" w:eastAsia="x-none"/>
    </w:rPr>
  </w:style>
  <w:style w:type="paragraph" w:styleId="3">
    <w:name w:val="heading 3"/>
    <w:basedOn w:val="a"/>
    <w:next w:val="a"/>
    <w:link w:val="3Char"/>
    <w:qFormat/>
    <w:rsid w:val="000A34C5"/>
    <w:pPr>
      <w:keepNext/>
      <w:keepLines/>
      <w:spacing w:before="260" w:after="260" w:line="416" w:lineRule="auto"/>
      <w:outlineLvl w:val="2"/>
    </w:pPr>
    <w:rPr>
      <w:rFonts w:ascii="Times New Roman" w:eastAsia="宋体" w:hAnsi="Times New Roman" w:cs="Times New Roman"/>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A34C5"/>
    <w:rPr>
      <w:rFonts w:ascii="Calibri" w:eastAsia="宋体" w:hAnsi="Calibri" w:cs="Times New Roman"/>
      <w:b/>
      <w:kern w:val="44"/>
      <w:sz w:val="44"/>
      <w:szCs w:val="20"/>
      <w:lang w:val="x-none" w:eastAsia="x-none"/>
    </w:rPr>
  </w:style>
  <w:style w:type="character" w:customStyle="1" w:styleId="2Char">
    <w:name w:val="标题 2 Char"/>
    <w:basedOn w:val="a0"/>
    <w:link w:val="2"/>
    <w:rsid w:val="000A34C5"/>
    <w:rPr>
      <w:rFonts w:ascii="Cambria" w:eastAsia="宋体" w:hAnsi="Cambria" w:cs="Times New Roman"/>
      <w:b/>
      <w:kern w:val="0"/>
      <w:sz w:val="32"/>
      <w:szCs w:val="20"/>
      <w:lang w:val="x-none" w:eastAsia="x-none"/>
    </w:rPr>
  </w:style>
  <w:style w:type="character" w:customStyle="1" w:styleId="Char">
    <w:name w:val="页眉 Char"/>
    <w:link w:val="a3"/>
    <w:locked/>
    <w:rsid w:val="000A34C5"/>
    <w:rPr>
      <w:sz w:val="18"/>
    </w:rPr>
  </w:style>
  <w:style w:type="character" w:customStyle="1" w:styleId="blackday">
    <w:name w:val="blackday"/>
    <w:basedOn w:val="a0"/>
    <w:rsid w:val="000A34C5"/>
    <w:rPr>
      <w:rFonts w:cs="Times New Roman"/>
    </w:rPr>
  </w:style>
  <w:style w:type="character" w:customStyle="1" w:styleId="Char0">
    <w:name w:val="页脚 Char"/>
    <w:link w:val="a4"/>
    <w:uiPriority w:val="99"/>
    <w:locked/>
    <w:rsid w:val="000A34C5"/>
    <w:rPr>
      <w:sz w:val="18"/>
    </w:rPr>
  </w:style>
  <w:style w:type="paragraph" w:styleId="20">
    <w:name w:val="toc 2"/>
    <w:basedOn w:val="a"/>
    <w:next w:val="a"/>
    <w:uiPriority w:val="39"/>
    <w:rsid w:val="000A34C5"/>
    <w:pPr>
      <w:ind w:leftChars="200" w:left="420"/>
    </w:pPr>
    <w:rPr>
      <w:rFonts w:ascii="Calibri" w:eastAsia="宋体" w:hAnsi="Calibri" w:cs="Calibri"/>
      <w:szCs w:val="21"/>
    </w:rPr>
  </w:style>
  <w:style w:type="paragraph" w:styleId="4">
    <w:name w:val="toc 4"/>
    <w:basedOn w:val="a"/>
    <w:next w:val="a"/>
    <w:rsid w:val="000A34C5"/>
    <w:pPr>
      <w:ind w:leftChars="600" w:left="1260"/>
    </w:pPr>
    <w:rPr>
      <w:rFonts w:ascii="Calibri" w:eastAsia="宋体" w:hAnsi="Calibri" w:cs="Calibri"/>
      <w:szCs w:val="21"/>
    </w:rPr>
  </w:style>
  <w:style w:type="paragraph" w:styleId="a3">
    <w:name w:val="header"/>
    <w:basedOn w:val="a"/>
    <w:link w:val="Char"/>
    <w:rsid w:val="000A34C5"/>
    <w:pPr>
      <w:pBdr>
        <w:bottom w:val="single" w:sz="6" w:space="1" w:color="auto"/>
      </w:pBdr>
      <w:tabs>
        <w:tab w:val="center" w:pos="4153"/>
        <w:tab w:val="right" w:pos="8306"/>
      </w:tabs>
      <w:snapToGrid w:val="0"/>
      <w:jc w:val="center"/>
    </w:pPr>
    <w:rPr>
      <w:sz w:val="18"/>
    </w:rPr>
  </w:style>
  <w:style w:type="character" w:customStyle="1" w:styleId="Char1">
    <w:name w:val="页眉 Char1"/>
    <w:basedOn w:val="a0"/>
    <w:uiPriority w:val="99"/>
    <w:semiHidden/>
    <w:rsid w:val="000A34C5"/>
    <w:rPr>
      <w:sz w:val="18"/>
      <w:szCs w:val="18"/>
    </w:rPr>
  </w:style>
  <w:style w:type="paragraph" w:customStyle="1" w:styleId="10">
    <w:name w:val="无间隔1"/>
    <w:rsid w:val="000A34C5"/>
    <w:pPr>
      <w:widowControl w:val="0"/>
      <w:jc w:val="both"/>
    </w:pPr>
    <w:rPr>
      <w:rFonts w:ascii="Calibri" w:eastAsia="宋体" w:hAnsi="Calibri" w:cs="Calibri"/>
      <w:szCs w:val="21"/>
    </w:rPr>
  </w:style>
  <w:style w:type="paragraph" w:styleId="9">
    <w:name w:val="toc 9"/>
    <w:basedOn w:val="a"/>
    <w:next w:val="a"/>
    <w:rsid w:val="000A34C5"/>
    <w:pPr>
      <w:ind w:leftChars="1600" w:left="3360"/>
    </w:pPr>
    <w:rPr>
      <w:rFonts w:ascii="Calibri" w:eastAsia="宋体" w:hAnsi="Calibri" w:cs="Calibri"/>
      <w:szCs w:val="21"/>
    </w:rPr>
  </w:style>
  <w:style w:type="paragraph" w:styleId="7">
    <w:name w:val="toc 7"/>
    <w:basedOn w:val="a"/>
    <w:next w:val="a"/>
    <w:rsid w:val="000A34C5"/>
    <w:pPr>
      <w:ind w:leftChars="1200" w:left="2520"/>
    </w:pPr>
    <w:rPr>
      <w:rFonts w:ascii="Calibri" w:eastAsia="宋体" w:hAnsi="Calibri" w:cs="Calibri"/>
      <w:szCs w:val="21"/>
    </w:rPr>
  </w:style>
  <w:style w:type="paragraph" w:styleId="5">
    <w:name w:val="toc 5"/>
    <w:basedOn w:val="a"/>
    <w:next w:val="a"/>
    <w:rsid w:val="000A34C5"/>
    <w:pPr>
      <w:ind w:leftChars="800" w:left="1680"/>
    </w:pPr>
    <w:rPr>
      <w:rFonts w:ascii="Calibri" w:eastAsia="宋体" w:hAnsi="Calibri" w:cs="Calibri"/>
      <w:szCs w:val="21"/>
    </w:rPr>
  </w:style>
  <w:style w:type="paragraph" w:styleId="a4">
    <w:name w:val="footer"/>
    <w:basedOn w:val="a"/>
    <w:link w:val="Char0"/>
    <w:uiPriority w:val="99"/>
    <w:rsid w:val="000A34C5"/>
    <w:pPr>
      <w:tabs>
        <w:tab w:val="center" w:pos="4153"/>
        <w:tab w:val="right" w:pos="8306"/>
      </w:tabs>
      <w:snapToGrid w:val="0"/>
      <w:jc w:val="left"/>
    </w:pPr>
    <w:rPr>
      <w:sz w:val="18"/>
    </w:rPr>
  </w:style>
  <w:style w:type="character" w:customStyle="1" w:styleId="Char10">
    <w:name w:val="页脚 Char1"/>
    <w:basedOn w:val="a0"/>
    <w:uiPriority w:val="99"/>
    <w:semiHidden/>
    <w:rsid w:val="000A34C5"/>
    <w:rPr>
      <w:sz w:val="18"/>
      <w:szCs w:val="18"/>
    </w:rPr>
  </w:style>
  <w:style w:type="paragraph" w:styleId="6">
    <w:name w:val="toc 6"/>
    <w:basedOn w:val="a"/>
    <w:next w:val="a"/>
    <w:rsid w:val="000A34C5"/>
    <w:pPr>
      <w:ind w:leftChars="1000" w:left="2100"/>
    </w:pPr>
    <w:rPr>
      <w:rFonts w:ascii="Calibri" w:eastAsia="宋体" w:hAnsi="Calibri" w:cs="Calibri"/>
      <w:szCs w:val="21"/>
    </w:rPr>
  </w:style>
  <w:style w:type="paragraph" w:styleId="11">
    <w:name w:val="toc 1"/>
    <w:basedOn w:val="a"/>
    <w:next w:val="a"/>
    <w:uiPriority w:val="39"/>
    <w:rsid w:val="000A34C5"/>
    <w:rPr>
      <w:rFonts w:ascii="Calibri" w:eastAsia="宋体" w:hAnsi="Calibri" w:cs="Calibri"/>
      <w:szCs w:val="21"/>
    </w:rPr>
  </w:style>
  <w:style w:type="paragraph" w:styleId="30">
    <w:name w:val="toc 3"/>
    <w:basedOn w:val="a"/>
    <w:next w:val="a"/>
    <w:rsid w:val="000A34C5"/>
    <w:pPr>
      <w:ind w:leftChars="400" w:left="840"/>
    </w:pPr>
    <w:rPr>
      <w:rFonts w:ascii="Calibri" w:eastAsia="宋体" w:hAnsi="Calibri" w:cs="Calibri"/>
      <w:szCs w:val="21"/>
    </w:rPr>
  </w:style>
  <w:style w:type="paragraph" w:styleId="8">
    <w:name w:val="toc 8"/>
    <w:basedOn w:val="a"/>
    <w:next w:val="a"/>
    <w:rsid w:val="000A34C5"/>
    <w:pPr>
      <w:ind w:leftChars="1400" w:left="2940"/>
    </w:pPr>
    <w:rPr>
      <w:rFonts w:ascii="Calibri" w:eastAsia="宋体" w:hAnsi="Calibri" w:cs="Calibri"/>
      <w:szCs w:val="21"/>
    </w:rPr>
  </w:style>
  <w:style w:type="paragraph" w:styleId="a5">
    <w:name w:val="Normal (Web)"/>
    <w:basedOn w:val="a"/>
    <w:rsid w:val="000A34C5"/>
    <w:pPr>
      <w:widowControl/>
      <w:spacing w:before="100" w:beforeAutospacing="1" w:after="100" w:afterAutospacing="1"/>
      <w:jc w:val="left"/>
    </w:pPr>
    <w:rPr>
      <w:rFonts w:ascii="宋体" w:eastAsia="宋体" w:hAnsi="宋体" w:cs="宋体"/>
      <w:kern w:val="0"/>
      <w:sz w:val="24"/>
      <w:szCs w:val="24"/>
    </w:rPr>
  </w:style>
  <w:style w:type="paragraph" w:customStyle="1" w:styleId="reader-word-layer">
    <w:name w:val="reader-word-layer"/>
    <w:basedOn w:val="a"/>
    <w:rsid w:val="000A34C5"/>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rsid w:val="000A34C5"/>
    <w:pPr>
      <w:ind w:firstLineChars="200" w:firstLine="420"/>
    </w:pPr>
    <w:rPr>
      <w:rFonts w:ascii="Calibri" w:eastAsia="宋体" w:hAnsi="Calibri" w:cs="Calibri"/>
      <w:szCs w:val="21"/>
    </w:rPr>
  </w:style>
  <w:style w:type="character" w:styleId="a6">
    <w:name w:val="Hyperlink"/>
    <w:basedOn w:val="a0"/>
    <w:uiPriority w:val="99"/>
    <w:unhideWhenUsed/>
    <w:rsid w:val="000A34C5"/>
    <w:rPr>
      <w:color w:val="0000FF"/>
      <w:u w:val="single"/>
    </w:rPr>
  </w:style>
  <w:style w:type="character" w:customStyle="1" w:styleId="apple-converted-space">
    <w:name w:val="apple-converted-space"/>
    <w:basedOn w:val="a0"/>
    <w:rsid w:val="000A34C5"/>
  </w:style>
  <w:style w:type="paragraph" w:customStyle="1" w:styleId="a7">
    <w:name w:val="一览表格"/>
    <w:basedOn w:val="a"/>
    <w:next w:val="a"/>
    <w:rsid w:val="000A34C5"/>
    <w:pPr>
      <w:spacing w:line="240" w:lineRule="exact"/>
      <w:jc w:val="left"/>
    </w:pPr>
    <w:rPr>
      <w:rFonts w:ascii="Times New Roman" w:eastAsia="宋体" w:hAnsi="Times New Roman" w:cs="Times New Roman"/>
      <w:sz w:val="18"/>
      <w:szCs w:val="18"/>
    </w:rPr>
  </w:style>
  <w:style w:type="character" w:customStyle="1" w:styleId="Char2">
    <w:name w:val="标题 Char"/>
    <w:link w:val="a8"/>
    <w:rsid w:val="000A34C5"/>
    <w:rPr>
      <w:rFonts w:ascii="Cambria" w:hAnsi="Cambria" w:cs="Times New Roman"/>
      <w:b/>
      <w:bCs/>
      <w:sz w:val="32"/>
      <w:szCs w:val="32"/>
    </w:rPr>
  </w:style>
  <w:style w:type="paragraph" w:styleId="a8">
    <w:name w:val="Title"/>
    <w:basedOn w:val="a"/>
    <w:next w:val="a"/>
    <w:link w:val="Char2"/>
    <w:qFormat/>
    <w:rsid w:val="000A34C5"/>
    <w:pPr>
      <w:spacing w:before="240" w:after="60"/>
      <w:jc w:val="center"/>
      <w:outlineLvl w:val="0"/>
    </w:pPr>
    <w:rPr>
      <w:rFonts w:ascii="Cambria" w:hAnsi="Cambria" w:cs="Times New Roman"/>
      <w:b/>
      <w:bCs/>
      <w:sz w:val="32"/>
      <w:szCs w:val="32"/>
    </w:rPr>
  </w:style>
  <w:style w:type="character" w:customStyle="1" w:styleId="Char11">
    <w:name w:val="标题 Char1"/>
    <w:basedOn w:val="a0"/>
    <w:uiPriority w:val="10"/>
    <w:rsid w:val="000A34C5"/>
    <w:rPr>
      <w:rFonts w:asciiTheme="majorHAnsi" w:eastAsia="宋体" w:hAnsiTheme="majorHAnsi" w:cstheme="majorBidi"/>
      <w:b/>
      <w:bCs/>
      <w:sz w:val="32"/>
      <w:szCs w:val="32"/>
    </w:rPr>
  </w:style>
  <w:style w:type="character" w:styleId="a9">
    <w:name w:val="page number"/>
    <w:basedOn w:val="a0"/>
    <w:unhideWhenUsed/>
    <w:rsid w:val="000A34C5"/>
  </w:style>
  <w:style w:type="character" w:customStyle="1" w:styleId="3Char">
    <w:name w:val="标题 3 Char"/>
    <w:basedOn w:val="a0"/>
    <w:link w:val="3"/>
    <w:rsid w:val="000A34C5"/>
    <w:rPr>
      <w:rFonts w:ascii="Times New Roman" w:eastAsia="宋体" w:hAnsi="Times New Roman" w:cs="Times New Roman"/>
      <w:b/>
      <w:bCs/>
      <w:sz w:val="32"/>
      <w:szCs w:val="32"/>
      <w:lang w:val="x-none" w:eastAsia="x-none"/>
    </w:rPr>
  </w:style>
  <w:style w:type="paragraph" w:customStyle="1" w:styleId="aa">
    <w:rsid w:val="000A34C5"/>
  </w:style>
  <w:style w:type="character" w:customStyle="1" w:styleId="hover">
    <w:name w:val="hover"/>
    <w:basedOn w:val="a0"/>
    <w:rsid w:val="000A34C5"/>
  </w:style>
  <w:style w:type="character" w:customStyle="1" w:styleId="Char3">
    <w:name w:val="批注框文本 Char"/>
    <w:link w:val="ab"/>
    <w:rsid w:val="000A34C5"/>
    <w:rPr>
      <w:sz w:val="18"/>
      <w:szCs w:val="18"/>
    </w:rPr>
  </w:style>
  <w:style w:type="character" w:customStyle="1" w:styleId="3Char0">
    <w:name w:val="正文文本缩进 3 Char"/>
    <w:link w:val="31"/>
    <w:rsid w:val="000A34C5"/>
    <w:rPr>
      <w:rFonts w:ascii="宋体" w:hAnsi="宋体"/>
      <w:sz w:val="28"/>
      <w:szCs w:val="28"/>
    </w:rPr>
  </w:style>
  <w:style w:type="paragraph" w:styleId="ac">
    <w:name w:val="Plain Text"/>
    <w:basedOn w:val="a"/>
    <w:link w:val="Char4"/>
    <w:rsid w:val="000A34C5"/>
    <w:rPr>
      <w:rFonts w:ascii="宋体" w:eastAsia="宋体" w:hAnsi="Courier New" w:cs="Courier New"/>
      <w:szCs w:val="21"/>
    </w:rPr>
  </w:style>
  <w:style w:type="character" w:customStyle="1" w:styleId="Char4">
    <w:name w:val="纯文本 Char"/>
    <w:basedOn w:val="a0"/>
    <w:link w:val="ac"/>
    <w:rsid w:val="000A34C5"/>
    <w:rPr>
      <w:rFonts w:ascii="宋体" w:eastAsia="宋体" w:hAnsi="Courier New" w:cs="Courier New"/>
      <w:szCs w:val="21"/>
    </w:rPr>
  </w:style>
  <w:style w:type="paragraph" w:styleId="ab">
    <w:name w:val="Balloon Text"/>
    <w:basedOn w:val="a"/>
    <w:link w:val="Char3"/>
    <w:rsid w:val="000A34C5"/>
    <w:rPr>
      <w:sz w:val="18"/>
      <w:szCs w:val="18"/>
    </w:rPr>
  </w:style>
  <w:style w:type="character" w:customStyle="1" w:styleId="Char12">
    <w:name w:val="批注框文本 Char1"/>
    <w:basedOn w:val="a0"/>
    <w:uiPriority w:val="99"/>
    <w:semiHidden/>
    <w:rsid w:val="000A34C5"/>
    <w:rPr>
      <w:sz w:val="18"/>
      <w:szCs w:val="18"/>
    </w:rPr>
  </w:style>
  <w:style w:type="paragraph" w:customStyle="1" w:styleId="ad">
    <w:name w:val="（正文）"/>
    <w:basedOn w:val="a"/>
    <w:rsid w:val="000A34C5"/>
    <w:pPr>
      <w:adjustRightInd w:val="0"/>
      <w:snapToGrid w:val="0"/>
      <w:spacing w:line="312" w:lineRule="atLeast"/>
      <w:ind w:firstLine="340"/>
    </w:pPr>
    <w:rPr>
      <w:rFonts w:ascii="Times New Roman" w:eastAsia="宋体" w:hAnsi="Times New Roman" w:cs="Times New Roman"/>
      <w:szCs w:val="20"/>
    </w:rPr>
  </w:style>
  <w:style w:type="paragraph" w:styleId="31">
    <w:name w:val="Body Text Indent 3"/>
    <w:basedOn w:val="a"/>
    <w:link w:val="3Char0"/>
    <w:rsid w:val="000A34C5"/>
    <w:pPr>
      <w:ind w:firstLineChars="200" w:firstLine="560"/>
    </w:pPr>
    <w:rPr>
      <w:rFonts w:ascii="宋体" w:hAnsi="宋体"/>
      <w:sz w:val="28"/>
      <w:szCs w:val="28"/>
    </w:rPr>
  </w:style>
  <w:style w:type="character" w:customStyle="1" w:styleId="3Char1">
    <w:name w:val="正文文本缩进 3 Char1"/>
    <w:basedOn w:val="a0"/>
    <w:uiPriority w:val="99"/>
    <w:semiHidden/>
    <w:rsid w:val="000A34C5"/>
    <w:rPr>
      <w:sz w:val="16"/>
      <w:szCs w:val="16"/>
    </w:rPr>
  </w:style>
  <w:style w:type="paragraph" w:customStyle="1" w:styleId="ae">
    <w:name w:val="表文"/>
    <w:basedOn w:val="a"/>
    <w:rsid w:val="000A34C5"/>
    <w:pPr>
      <w:adjustRightInd w:val="0"/>
      <w:snapToGrid w:val="0"/>
      <w:spacing w:line="240" w:lineRule="atLeast"/>
    </w:pPr>
    <w:rPr>
      <w:rFonts w:ascii="Times New Roman" w:eastAsia="宋体" w:hAnsi="Times New Roman" w:cs="Times New Roman"/>
      <w:sz w:val="18"/>
      <w:szCs w:val="20"/>
    </w:rPr>
  </w:style>
  <w:style w:type="character" w:styleId="af">
    <w:name w:val="FollowedHyperlink"/>
    <w:basedOn w:val="a0"/>
    <w:uiPriority w:val="99"/>
    <w:semiHidden/>
    <w:unhideWhenUsed/>
    <w:rsid w:val="000A34C5"/>
    <w:rPr>
      <w:color w:val="954F72" w:themeColor="followedHyperlink"/>
      <w:u w:val="single"/>
    </w:rPr>
  </w:style>
  <w:style w:type="paragraph" w:customStyle="1" w:styleId="12">
    <w:name w:val="样式1"/>
    <w:basedOn w:val="1"/>
    <w:link w:val="1Char0"/>
    <w:qFormat/>
    <w:rsid w:val="009F710F"/>
    <w:pPr>
      <w:spacing w:before="0" w:after="0" w:line="480" w:lineRule="auto"/>
      <w:jc w:val="center"/>
    </w:pPr>
    <w:rPr>
      <w:rFonts w:eastAsia="华文中宋"/>
      <w:sz w:val="36"/>
    </w:rPr>
  </w:style>
  <w:style w:type="paragraph" w:customStyle="1" w:styleId="21">
    <w:name w:val="样式2"/>
    <w:basedOn w:val="2"/>
    <w:link w:val="2Char0"/>
    <w:qFormat/>
    <w:rsid w:val="007B177A"/>
    <w:pPr>
      <w:spacing w:before="0" w:after="0" w:line="415" w:lineRule="auto"/>
    </w:pPr>
    <w:rPr>
      <w:rFonts w:cs="宋体"/>
      <w:sz w:val="30"/>
    </w:rPr>
  </w:style>
  <w:style w:type="character" w:customStyle="1" w:styleId="1Char0">
    <w:name w:val="样式1 Char"/>
    <w:basedOn w:val="1Char"/>
    <w:link w:val="12"/>
    <w:rsid w:val="009F710F"/>
    <w:rPr>
      <w:rFonts w:ascii="Calibri" w:eastAsia="华文中宋" w:hAnsi="Calibri" w:cs="Times New Roman"/>
      <w:b/>
      <w:kern w:val="44"/>
      <w:sz w:val="36"/>
      <w:szCs w:val="20"/>
      <w:lang w:val="x-none" w:eastAsia="x-none"/>
    </w:rPr>
  </w:style>
  <w:style w:type="table" w:styleId="af0">
    <w:name w:val="Table Grid"/>
    <w:basedOn w:val="a1"/>
    <w:uiPriority w:val="39"/>
    <w:rsid w:val="006142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样式2 Char"/>
    <w:basedOn w:val="2Char"/>
    <w:link w:val="21"/>
    <w:rsid w:val="007B177A"/>
    <w:rPr>
      <w:rFonts w:ascii="Cambria" w:eastAsia="宋体" w:hAnsi="Cambria" w:cs="宋体"/>
      <w:b/>
      <w:kern w:val="0"/>
      <w:sz w:val="30"/>
      <w:szCs w:val="20"/>
      <w:lang w:val="x-none" w:eastAsia="x-none"/>
    </w:rPr>
  </w:style>
  <w:style w:type="paragraph" w:customStyle="1" w:styleId="32">
    <w:name w:val="样式3"/>
    <w:basedOn w:val="a"/>
    <w:link w:val="3Char2"/>
    <w:qFormat/>
    <w:rsid w:val="00C042DA"/>
    <w:pPr>
      <w:ind w:firstLineChars="200" w:firstLine="200"/>
    </w:pPr>
    <w:rPr>
      <w:rFonts w:ascii="宋体" w:eastAsia="仿宋_GB2312" w:hAnsi="宋体" w:cs="宋体"/>
      <w:sz w:val="30"/>
      <w:szCs w:val="28"/>
    </w:rPr>
  </w:style>
  <w:style w:type="character" w:customStyle="1" w:styleId="3Char2">
    <w:name w:val="样式3 Char"/>
    <w:basedOn w:val="a0"/>
    <w:link w:val="32"/>
    <w:rsid w:val="00C042DA"/>
    <w:rPr>
      <w:rFonts w:ascii="宋体" w:eastAsia="仿宋_GB2312" w:hAnsi="宋体" w:cs="宋体"/>
      <w:sz w:val="30"/>
      <w:szCs w:val="28"/>
    </w:rPr>
  </w:style>
  <w:style w:type="character" w:customStyle="1" w:styleId="font7">
    <w:name w:val="font7"/>
    <w:basedOn w:val="a0"/>
    <w:rsid w:val="00F6645A"/>
  </w:style>
  <w:style w:type="character" w:customStyle="1" w:styleId="font8">
    <w:name w:val="font8"/>
    <w:basedOn w:val="a0"/>
    <w:rsid w:val="00F66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240780">
      <w:bodyDiv w:val="1"/>
      <w:marLeft w:val="0"/>
      <w:marRight w:val="0"/>
      <w:marTop w:val="0"/>
      <w:marBottom w:val="0"/>
      <w:divBdr>
        <w:top w:val="none" w:sz="0" w:space="0" w:color="auto"/>
        <w:left w:val="none" w:sz="0" w:space="0" w:color="auto"/>
        <w:bottom w:val="none" w:sz="0" w:space="0" w:color="auto"/>
        <w:right w:val="none" w:sz="0" w:space="0" w:color="auto"/>
      </w:divBdr>
      <w:divsChild>
        <w:div w:id="53311204">
          <w:marLeft w:val="0"/>
          <w:marRight w:val="0"/>
          <w:marTop w:val="0"/>
          <w:marBottom w:val="0"/>
          <w:divBdr>
            <w:top w:val="none" w:sz="0" w:space="0" w:color="auto"/>
            <w:left w:val="none" w:sz="0" w:space="0" w:color="auto"/>
            <w:bottom w:val="none" w:sz="0" w:space="0" w:color="auto"/>
            <w:right w:val="none" w:sz="0" w:space="0" w:color="auto"/>
          </w:divBdr>
        </w:div>
      </w:divsChild>
    </w:div>
    <w:div w:id="1453866311">
      <w:bodyDiv w:val="1"/>
      <w:marLeft w:val="0"/>
      <w:marRight w:val="0"/>
      <w:marTop w:val="0"/>
      <w:marBottom w:val="0"/>
      <w:divBdr>
        <w:top w:val="none" w:sz="0" w:space="0" w:color="auto"/>
        <w:left w:val="none" w:sz="0" w:space="0" w:color="auto"/>
        <w:bottom w:val="none" w:sz="0" w:space="0" w:color="auto"/>
        <w:right w:val="none" w:sz="0" w:space="0" w:color="auto"/>
      </w:divBdr>
    </w:div>
    <w:div w:id="213170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C3D55-BA80-4B45-A0B5-A566D2F19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37</Pages>
  <Words>4257</Words>
  <Characters>24267</Characters>
  <Application>Microsoft Office Word</Application>
  <DocSecurity>0</DocSecurity>
  <Lines>202</Lines>
  <Paragraphs>56</Paragraphs>
  <ScaleCrop>false</ScaleCrop>
  <Company/>
  <LinksUpToDate>false</LinksUpToDate>
  <CharactersWithSpaces>28468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 Yuan</dc:creator>
  <cp:lastModifiedBy>admin</cp:lastModifiedBy>
  <cp:revision>11</cp:revision>
  <cp:lastPrinted>2015-12-17T07:25:00Z</cp:lastPrinted>
  <dcterms:created xsi:type="dcterms:W3CDTF">2016-01-20T03:51:00Z</dcterms:created>
  <dcterms:modified xsi:type="dcterms:W3CDTF">2016-01-21T08:04:00Z</dcterms:modified>
</cp:coreProperties>
</file>